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7F" w:rsidRPr="00E82810" w:rsidRDefault="00DE1A54">
      <w:pPr>
        <w:rPr>
          <w:rFonts w:ascii="Arial" w:hAnsi="Arial" w:cs="Arial"/>
          <w:b/>
          <w:sz w:val="24"/>
          <w:szCs w:val="24"/>
        </w:rPr>
      </w:pPr>
      <w:r w:rsidRPr="00E82810">
        <w:rPr>
          <w:rFonts w:ascii="Arial" w:hAnsi="Arial" w:cs="Arial"/>
          <w:b/>
          <w:sz w:val="28"/>
          <w:szCs w:val="28"/>
        </w:rPr>
        <w:t>Verkorte samenvatting van Bericht Gemeente Veenendaal.</w:t>
      </w:r>
      <w:r w:rsidRPr="00E82810">
        <w:rPr>
          <w:rFonts w:ascii="Arial" w:hAnsi="Arial" w:cs="Arial"/>
          <w:b/>
          <w:sz w:val="28"/>
          <w:szCs w:val="28"/>
        </w:rPr>
        <w:br/>
      </w:r>
      <w:r w:rsidRPr="00E82810">
        <w:rPr>
          <w:rFonts w:ascii="Arial" w:hAnsi="Arial" w:cs="Arial"/>
          <w:sz w:val="18"/>
          <w:szCs w:val="18"/>
        </w:rPr>
        <w:t>oktober 2018.</w:t>
      </w:r>
      <w:r w:rsidR="00E82810">
        <w:rPr>
          <w:rFonts w:ascii="Arial" w:hAnsi="Arial" w:cs="Arial"/>
          <w:sz w:val="24"/>
          <w:szCs w:val="24"/>
        </w:rPr>
        <w:br/>
      </w:r>
      <w:r w:rsidRPr="00E82810">
        <w:rPr>
          <w:rFonts w:ascii="Arial" w:hAnsi="Arial" w:cs="Arial"/>
          <w:sz w:val="24"/>
          <w:szCs w:val="24"/>
        </w:rPr>
        <w:br/>
      </w:r>
      <w:r w:rsidRPr="00E82810">
        <w:rPr>
          <w:rFonts w:ascii="Arial" w:hAnsi="Arial" w:cs="Arial"/>
          <w:b/>
          <w:sz w:val="24"/>
          <w:szCs w:val="24"/>
        </w:rPr>
        <w:t>Over de bezuinigingen</w:t>
      </w:r>
      <w:r w:rsidR="00E82810" w:rsidRPr="00E82810">
        <w:rPr>
          <w:rFonts w:ascii="Arial" w:hAnsi="Arial" w:cs="Arial"/>
          <w:b/>
          <w:sz w:val="24"/>
          <w:szCs w:val="24"/>
        </w:rPr>
        <w:t xml:space="preserve">  in het Sociaal Domein </w:t>
      </w:r>
      <w:r w:rsidRPr="00E82810">
        <w:rPr>
          <w:rFonts w:ascii="Arial" w:hAnsi="Arial" w:cs="Arial"/>
          <w:b/>
          <w:sz w:val="24"/>
          <w:szCs w:val="24"/>
        </w:rPr>
        <w:t xml:space="preserve"> in 2019 en 2020 .</w:t>
      </w:r>
    </w:p>
    <w:p w:rsidR="00DE1A54" w:rsidRPr="00E82810" w:rsidRDefault="00DE1A54">
      <w:p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>Ben Houbraken, wijkcoach van Veens CNW.</w:t>
      </w:r>
    </w:p>
    <w:p w:rsidR="00DE1A54" w:rsidRPr="00E82810" w:rsidRDefault="00DE1A54" w:rsidP="00DE1A54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82810">
        <w:rPr>
          <w:rFonts w:ascii="Arial" w:hAnsi="Arial" w:cs="Arial"/>
          <w:b/>
          <w:sz w:val="24"/>
          <w:szCs w:val="24"/>
        </w:rPr>
        <w:t>Structureel tekort.</w:t>
      </w:r>
    </w:p>
    <w:p w:rsidR="00DE1A54" w:rsidRPr="00E82810" w:rsidRDefault="00DE1A54" w:rsidP="00DE1A54">
      <w:p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 xml:space="preserve">De </w:t>
      </w:r>
      <w:r w:rsidR="0080592A" w:rsidRPr="00E82810">
        <w:rPr>
          <w:rFonts w:ascii="Arial" w:hAnsi="Arial" w:cs="Arial"/>
          <w:sz w:val="24"/>
          <w:szCs w:val="24"/>
        </w:rPr>
        <w:t>financiële</w:t>
      </w:r>
      <w:r w:rsidRPr="00E82810">
        <w:rPr>
          <w:rFonts w:ascii="Arial" w:hAnsi="Arial" w:cs="Arial"/>
          <w:sz w:val="24"/>
          <w:szCs w:val="24"/>
        </w:rPr>
        <w:t xml:space="preserve"> prognose voor de komende jaren laat een tekort zien van € 5 miljoen  over het Sociaal Domein. Naast de </w:t>
      </w:r>
      <w:r w:rsidR="0080592A" w:rsidRPr="00E82810">
        <w:rPr>
          <w:rFonts w:ascii="Arial" w:hAnsi="Arial" w:cs="Arial"/>
          <w:sz w:val="24"/>
          <w:szCs w:val="24"/>
        </w:rPr>
        <w:t>nu al</w:t>
      </w:r>
      <w:r w:rsidRPr="00E82810">
        <w:rPr>
          <w:rFonts w:ascii="Arial" w:hAnsi="Arial" w:cs="Arial"/>
          <w:sz w:val="24"/>
          <w:szCs w:val="24"/>
        </w:rPr>
        <w:t xml:space="preserve"> voorgestelde maatregelen in 2018, blijft het noodzakelijk om de komende drie jaar nog te bezuinigen. In 2022 is de begroting dan goed in evenwicht . Als de gemeente de komende jaren niets doet, gaat er teveel geld naar het Sociaal Domein en lijden er andere posten onder. </w:t>
      </w:r>
    </w:p>
    <w:p w:rsidR="00DE1A54" w:rsidRPr="00E82810" w:rsidRDefault="00DE1A54" w:rsidP="00DE1A54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82810">
        <w:rPr>
          <w:rFonts w:ascii="Arial" w:hAnsi="Arial" w:cs="Arial"/>
          <w:b/>
          <w:sz w:val="24"/>
          <w:szCs w:val="24"/>
        </w:rPr>
        <w:t xml:space="preserve">Inkomen van de Gemeente. </w:t>
      </w:r>
    </w:p>
    <w:p w:rsidR="00DE1A54" w:rsidRPr="00E82810" w:rsidRDefault="00DE1A54" w:rsidP="00DE1A54">
      <w:p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>Het</w:t>
      </w:r>
      <w:r w:rsidR="0080592A" w:rsidRPr="00E82810">
        <w:rPr>
          <w:rFonts w:ascii="Arial" w:hAnsi="Arial" w:cs="Arial"/>
          <w:sz w:val="24"/>
          <w:szCs w:val="24"/>
        </w:rPr>
        <w:t xml:space="preserve"> geld van de gemeenten komt voor</w:t>
      </w:r>
      <w:r w:rsidRPr="00E82810">
        <w:rPr>
          <w:rFonts w:ascii="Arial" w:hAnsi="Arial" w:cs="Arial"/>
          <w:sz w:val="24"/>
          <w:szCs w:val="24"/>
        </w:rPr>
        <w:t xml:space="preserve"> 90 % uit het Nationale Gemeentefonds ( dit geld mag de gemeente naar eigen inzicht besteden). Ook krijgt de Gemeente geld</w:t>
      </w:r>
      <w:r w:rsidR="00E82810">
        <w:rPr>
          <w:rFonts w:ascii="Arial" w:hAnsi="Arial" w:cs="Arial"/>
          <w:sz w:val="24"/>
          <w:szCs w:val="24"/>
        </w:rPr>
        <w:t>,</w:t>
      </w:r>
      <w:r w:rsidRPr="00E82810">
        <w:rPr>
          <w:rFonts w:ascii="Arial" w:hAnsi="Arial" w:cs="Arial"/>
          <w:sz w:val="24"/>
          <w:szCs w:val="24"/>
        </w:rPr>
        <w:t xml:space="preserve"> waarvan de besteding al vastgelegd is door het Rijk.</w:t>
      </w:r>
      <w:r w:rsidR="00E82810">
        <w:rPr>
          <w:rFonts w:ascii="Arial" w:hAnsi="Arial" w:cs="Arial"/>
          <w:sz w:val="24"/>
          <w:szCs w:val="24"/>
        </w:rPr>
        <w:br/>
        <w:t>D</w:t>
      </w:r>
      <w:r w:rsidRPr="00E82810">
        <w:rPr>
          <w:rFonts w:ascii="Arial" w:hAnsi="Arial" w:cs="Arial"/>
          <w:sz w:val="24"/>
          <w:szCs w:val="24"/>
        </w:rPr>
        <w:t xml:space="preserve">e Gemeente mag </w:t>
      </w:r>
      <w:r w:rsidR="0080592A" w:rsidRPr="00E82810">
        <w:rPr>
          <w:rFonts w:ascii="Arial" w:hAnsi="Arial" w:cs="Arial"/>
          <w:sz w:val="24"/>
          <w:szCs w:val="24"/>
        </w:rPr>
        <w:t>daarnaast</w:t>
      </w:r>
      <w:r w:rsidRPr="00E82810">
        <w:rPr>
          <w:rFonts w:ascii="Arial" w:hAnsi="Arial" w:cs="Arial"/>
          <w:sz w:val="24"/>
          <w:szCs w:val="24"/>
        </w:rPr>
        <w:t xml:space="preserve"> nog zelf belasting innen zoals de Onroerend Zaak Belasting ( burgers die een koophuis hebben),</w:t>
      </w:r>
      <w:r w:rsidR="00222E56">
        <w:rPr>
          <w:rFonts w:ascii="Arial" w:hAnsi="Arial" w:cs="Arial"/>
          <w:sz w:val="24"/>
          <w:szCs w:val="24"/>
        </w:rPr>
        <w:t xml:space="preserve"> </w:t>
      </w:r>
      <w:r w:rsidRPr="00E82810">
        <w:rPr>
          <w:rFonts w:ascii="Arial" w:hAnsi="Arial" w:cs="Arial"/>
          <w:sz w:val="24"/>
          <w:szCs w:val="24"/>
        </w:rPr>
        <w:t>toeristenbelasting,</w:t>
      </w:r>
      <w:r w:rsidR="00222E56">
        <w:rPr>
          <w:rFonts w:ascii="Arial" w:hAnsi="Arial" w:cs="Arial"/>
          <w:sz w:val="24"/>
          <w:szCs w:val="24"/>
        </w:rPr>
        <w:t xml:space="preserve"> </w:t>
      </w:r>
      <w:r w:rsidRPr="00E82810">
        <w:rPr>
          <w:rFonts w:ascii="Arial" w:hAnsi="Arial" w:cs="Arial"/>
          <w:sz w:val="24"/>
          <w:szCs w:val="24"/>
        </w:rPr>
        <w:t>hon</w:t>
      </w:r>
      <w:r w:rsidR="00E82810">
        <w:rPr>
          <w:rFonts w:ascii="Arial" w:hAnsi="Arial" w:cs="Arial"/>
          <w:sz w:val="24"/>
          <w:szCs w:val="24"/>
        </w:rPr>
        <w:t xml:space="preserve">denbelasting en parkeergelden. </w:t>
      </w:r>
      <w:r w:rsidR="00222E56">
        <w:rPr>
          <w:rFonts w:ascii="Arial" w:hAnsi="Arial" w:cs="Arial"/>
          <w:sz w:val="24"/>
          <w:szCs w:val="24"/>
        </w:rPr>
        <w:t>O</w:t>
      </w:r>
      <w:r w:rsidR="00D47DD4">
        <w:rPr>
          <w:rFonts w:ascii="Arial" w:hAnsi="Arial" w:cs="Arial"/>
          <w:sz w:val="24"/>
          <w:szCs w:val="24"/>
        </w:rPr>
        <w:t>o</w:t>
      </w:r>
      <w:r w:rsidR="00E82810">
        <w:rPr>
          <w:rFonts w:ascii="Arial" w:hAnsi="Arial" w:cs="Arial"/>
          <w:sz w:val="24"/>
          <w:szCs w:val="24"/>
        </w:rPr>
        <w:t xml:space="preserve">k mag de Gemeente eigen bijdragen vragen voor WMO voorzieningen.  </w:t>
      </w:r>
      <w:r w:rsidR="00222E56">
        <w:rPr>
          <w:rFonts w:ascii="Arial" w:hAnsi="Arial" w:cs="Arial"/>
          <w:sz w:val="24"/>
          <w:szCs w:val="24"/>
        </w:rPr>
        <w:br/>
      </w:r>
      <w:r w:rsidRPr="00E82810">
        <w:rPr>
          <w:rFonts w:ascii="Arial" w:hAnsi="Arial" w:cs="Arial"/>
          <w:sz w:val="24"/>
          <w:szCs w:val="24"/>
        </w:rPr>
        <w:t>De Gemeenteraad  beslist over deze regelingen.</w:t>
      </w:r>
    </w:p>
    <w:p w:rsidR="0080592A" w:rsidRPr="00E82810" w:rsidRDefault="00DE1A54" w:rsidP="0080592A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82810">
        <w:rPr>
          <w:rFonts w:ascii="Arial" w:hAnsi="Arial" w:cs="Arial"/>
          <w:b/>
          <w:sz w:val="24"/>
          <w:szCs w:val="24"/>
        </w:rPr>
        <w:t>Voorgestelde maatregelen voor 2019.</w:t>
      </w:r>
    </w:p>
    <w:p w:rsidR="00E82810" w:rsidRPr="00E82810" w:rsidRDefault="0080592A" w:rsidP="00E82810">
      <w:p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 xml:space="preserve">Deze voorstellen komen nog in de Gemeenteraad </w:t>
      </w:r>
      <w:r w:rsidR="00E82810" w:rsidRPr="00E82810">
        <w:rPr>
          <w:rFonts w:ascii="Arial" w:hAnsi="Arial" w:cs="Arial"/>
          <w:sz w:val="24"/>
          <w:szCs w:val="24"/>
        </w:rPr>
        <w:t xml:space="preserve">: er moet nog over besloten worden. </w:t>
      </w:r>
    </w:p>
    <w:p w:rsidR="0080592A" w:rsidRPr="00E82810" w:rsidRDefault="00DE1A54" w:rsidP="00E82810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 xml:space="preserve">Verbetering van </w:t>
      </w:r>
      <w:r w:rsidR="0080592A" w:rsidRPr="00E82810">
        <w:rPr>
          <w:rFonts w:ascii="Arial" w:hAnsi="Arial" w:cs="Arial"/>
          <w:sz w:val="24"/>
          <w:szCs w:val="24"/>
        </w:rPr>
        <w:t xml:space="preserve"> instroom en uitstroom </w:t>
      </w:r>
      <w:r w:rsidRPr="00E82810">
        <w:rPr>
          <w:rFonts w:ascii="Arial" w:hAnsi="Arial" w:cs="Arial"/>
          <w:sz w:val="24"/>
          <w:szCs w:val="24"/>
        </w:rPr>
        <w:t>Jeugdhulp</w:t>
      </w:r>
      <w:r w:rsidR="0080592A" w:rsidRPr="00E82810">
        <w:rPr>
          <w:rFonts w:ascii="Arial" w:hAnsi="Arial" w:cs="Arial"/>
          <w:sz w:val="24"/>
          <w:szCs w:val="24"/>
        </w:rPr>
        <w:t>.</w:t>
      </w:r>
    </w:p>
    <w:p w:rsidR="0080592A" w:rsidRPr="00E82810" w:rsidRDefault="0080592A" w:rsidP="00DE1A5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>Afremmen van de kosten in de Jeugdhulp</w:t>
      </w:r>
    </w:p>
    <w:p w:rsidR="0080592A" w:rsidRPr="00E82810" w:rsidRDefault="0080592A" w:rsidP="00DE1A5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>Voordeel voor vervallen van risicoreservering voor de IW4.</w:t>
      </w:r>
      <w:r w:rsidRPr="00E82810">
        <w:rPr>
          <w:rFonts w:ascii="Arial" w:hAnsi="Arial" w:cs="Arial"/>
          <w:sz w:val="24"/>
          <w:szCs w:val="24"/>
        </w:rPr>
        <w:br/>
      </w:r>
    </w:p>
    <w:p w:rsidR="00DE1A54" w:rsidRPr="00E82810" w:rsidRDefault="00DE1A54" w:rsidP="00DE1A54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82810">
        <w:rPr>
          <w:rFonts w:ascii="Arial" w:hAnsi="Arial" w:cs="Arial"/>
          <w:b/>
          <w:sz w:val="24"/>
          <w:szCs w:val="24"/>
        </w:rPr>
        <w:t>Suggesties voor kostenreductie voor 2020 .</w:t>
      </w:r>
    </w:p>
    <w:p w:rsidR="0080592A" w:rsidRPr="00E82810" w:rsidRDefault="0080592A" w:rsidP="0080592A">
      <w:p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 xml:space="preserve">Er zijn  nu nog veel ideeën om geld te bezuinigen, maar de Gemeenteraad  moet daar goed over na gaan denken:  te denken valt aan bv:   </w:t>
      </w:r>
    </w:p>
    <w:p w:rsidR="0080592A" w:rsidRPr="00E82810" w:rsidRDefault="0080592A" w:rsidP="0080592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>Vermindering Clientondersteuning bij Veens en het CJG.</w:t>
      </w:r>
    </w:p>
    <w:p w:rsidR="0080592A" w:rsidRPr="00E82810" w:rsidRDefault="0080592A" w:rsidP="0080592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>Verlaging van de gelden voor een PGB in Jeugdhulp en WMO .</w:t>
      </w:r>
    </w:p>
    <w:p w:rsidR="0080592A" w:rsidRPr="00E82810" w:rsidRDefault="0080592A" w:rsidP="0080592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>Vermindering Minimaregeling voor chronisch zieken.</w:t>
      </w:r>
    </w:p>
    <w:p w:rsidR="0080592A" w:rsidRPr="00E82810" w:rsidRDefault="0080592A" w:rsidP="0080592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>Verlaging collectieve ziektekostenverzekering voor burgers met inkomen tot 110 %  minimuminkomen.</w:t>
      </w:r>
    </w:p>
    <w:p w:rsidR="0080592A" w:rsidRPr="00E82810" w:rsidRDefault="0080592A" w:rsidP="0080592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>Verhoging eigen bijdrage voor WMO voorzieningen</w:t>
      </w:r>
      <w:r w:rsidR="00222E56">
        <w:rPr>
          <w:rFonts w:ascii="Arial" w:hAnsi="Arial" w:cs="Arial"/>
          <w:sz w:val="24"/>
          <w:szCs w:val="24"/>
        </w:rPr>
        <w:t>.</w:t>
      </w:r>
    </w:p>
    <w:p w:rsidR="0080592A" w:rsidRPr="00E82810" w:rsidRDefault="0080592A" w:rsidP="0080592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>Invoeren eigen bijdrage bij Regiotaxi</w:t>
      </w:r>
      <w:r w:rsidR="00222E56">
        <w:rPr>
          <w:rFonts w:ascii="Arial" w:hAnsi="Arial" w:cs="Arial"/>
          <w:sz w:val="24"/>
          <w:szCs w:val="24"/>
        </w:rPr>
        <w:t>.</w:t>
      </w:r>
    </w:p>
    <w:p w:rsidR="0080592A" w:rsidRPr="00E82810" w:rsidRDefault="0080592A" w:rsidP="0080592A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E82810">
        <w:rPr>
          <w:rFonts w:ascii="Arial" w:hAnsi="Arial" w:cs="Arial"/>
          <w:sz w:val="24"/>
          <w:szCs w:val="24"/>
        </w:rPr>
        <w:t xml:space="preserve">Verhoging schoonmaakbijdrage van € 15,00 naar € 20 ,00 </w:t>
      </w:r>
      <w:bookmarkStart w:id="0" w:name="_GoBack"/>
      <w:bookmarkEnd w:id="0"/>
    </w:p>
    <w:sectPr w:rsidR="0080592A" w:rsidRPr="00E82810" w:rsidSect="00E8281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456C"/>
    <w:multiLevelType w:val="hybridMultilevel"/>
    <w:tmpl w:val="14902EF2"/>
    <w:lvl w:ilvl="0" w:tplc="916072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77F8C"/>
    <w:multiLevelType w:val="hybridMultilevel"/>
    <w:tmpl w:val="4CFA796C"/>
    <w:lvl w:ilvl="0" w:tplc="1F86CDE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A773EA"/>
    <w:multiLevelType w:val="hybridMultilevel"/>
    <w:tmpl w:val="F1225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1A54"/>
    <w:rsid w:val="001B0E52"/>
    <w:rsid w:val="00222E56"/>
    <w:rsid w:val="003800C8"/>
    <w:rsid w:val="004065CA"/>
    <w:rsid w:val="00683A5E"/>
    <w:rsid w:val="0080592A"/>
    <w:rsid w:val="008949A3"/>
    <w:rsid w:val="009C127F"/>
    <w:rsid w:val="00BD6F79"/>
    <w:rsid w:val="00D47DD4"/>
    <w:rsid w:val="00DE1A54"/>
    <w:rsid w:val="00E8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12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1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Fam. Vierbergen</cp:lastModifiedBy>
  <cp:revision>2</cp:revision>
  <dcterms:created xsi:type="dcterms:W3CDTF">2018-11-29T10:20:00Z</dcterms:created>
  <dcterms:modified xsi:type="dcterms:W3CDTF">2018-11-29T10:20:00Z</dcterms:modified>
</cp:coreProperties>
</file>