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26" w:type="dxa"/>
        <w:tblLayout w:type="fixed"/>
        <w:tblCellMar>
          <w:left w:w="0" w:type="dxa"/>
          <w:right w:w="0" w:type="dxa"/>
        </w:tblCellMar>
        <w:tblLook w:val="01E0" w:firstRow="1" w:lastRow="1" w:firstColumn="1" w:lastColumn="1" w:noHBand="0" w:noVBand="0"/>
      </w:tblPr>
      <w:tblGrid>
        <w:gridCol w:w="9226"/>
      </w:tblGrid>
      <w:tr w:rsidR="00685AB3" w:rsidRPr="00F62DC6" w:rsidTr="00020AC6">
        <w:trPr>
          <w:trHeight w:val="510"/>
        </w:trPr>
        <w:tc>
          <w:tcPr>
            <w:tcW w:w="9226" w:type="dxa"/>
          </w:tcPr>
          <w:p w:rsidR="00685AB3" w:rsidRPr="00F62DC6" w:rsidRDefault="00685AB3" w:rsidP="00020AC6">
            <w:pPr>
              <w:spacing w:line="260" w:lineRule="atLeast"/>
              <w:rPr>
                <w:rFonts w:eastAsia="Times New Roman" w:cs="Times New Roman"/>
                <w:b/>
                <w:bCs/>
                <w:caps/>
                <w:sz w:val="28"/>
                <w:szCs w:val="28"/>
                <w:lang w:eastAsia="nl-NL"/>
              </w:rPr>
            </w:pPr>
            <w:bookmarkStart w:id="0" w:name="_Toc57372216"/>
            <w:bookmarkStart w:id="1" w:name="_Toc57377477"/>
            <w:r w:rsidRPr="00F62DC6">
              <w:rPr>
                <w:rFonts w:eastAsia="Times New Roman" w:cs="Times New Roman"/>
                <w:b/>
                <w:bCs/>
                <w:caps/>
                <w:sz w:val="28"/>
                <w:szCs w:val="28"/>
                <w:lang w:eastAsia="nl-NL"/>
              </w:rPr>
              <w:t>raadsbesluit</w:t>
            </w:r>
            <w:r>
              <w:rPr>
                <w:rFonts w:eastAsia="Times New Roman" w:cs="Times New Roman"/>
                <w:b/>
                <w:bCs/>
                <w:caps/>
                <w:sz w:val="28"/>
                <w:szCs w:val="28"/>
                <w:lang w:eastAsia="nl-NL"/>
              </w:rPr>
              <w:t xml:space="preserve"> tot vaststelling van regels inzake het sociaal domein</w:t>
            </w:r>
          </w:p>
          <w:p w:rsidR="00685AB3" w:rsidRPr="00F62DC6" w:rsidRDefault="00685AB3" w:rsidP="00020AC6">
            <w:pPr>
              <w:spacing w:line="260" w:lineRule="exact"/>
              <w:rPr>
                <w:rFonts w:eastAsia="Times New Roman" w:cs="Times New Roman"/>
                <w:szCs w:val="20"/>
                <w:lang w:eastAsia="nl-NL"/>
              </w:rPr>
            </w:pPr>
          </w:p>
        </w:tc>
      </w:tr>
    </w:tbl>
    <w:p w:rsidR="00685AB3" w:rsidRPr="00F62DC6" w:rsidRDefault="00685AB3" w:rsidP="00685AB3">
      <w:pPr>
        <w:spacing w:line="260" w:lineRule="atLeast"/>
        <w:rPr>
          <w:rFonts w:eastAsia="Times New Roman" w:cs="Times New Roman"/>
          <w:szCs w:val="20"/>
          <w:lang w:eastAsia="nl-NL"/>
        </w:rPr>
      </w:pPr>
    </w:p>
    <w:p w:rsidR="00685AB3" w:rsidRPr="00F62DC6" w:rsidRDefault="00685AB3" w:rsidP="00685AB3">
      <w:pPr>
        <w:spacing w:line="260" w:lineRule="atLeast"/>
        <w:rPr>
          <w:rFonts w:eastAsia="Times New Roman" w:cs="Times New Roman"/>
          <w:szCs w:val="20"/>
          <w:lang w:eastAsia="nl-NL"/>
        </w:rPr>
      </w:pPr>
      <w:r w:rsidRPr="00F62DC6">
        <w:rPr>
          <w:rFonts w:eastAsia="Times New Roman" w:cs="Times New Roman"/>
          <w:szCs w:val="20"/>
          <w:lang w:eastAsia="nl-NL"/>
        </w:rPr>
        <w:t>De raad van de gemeente Veenendaal;</w:t>
      </w:r>
    </w:p>
    <w:p w:rsidR="00685AB3" w:rsidRPr="00F62DC6" w:rsidRDefault="00685AB3" w:rsidP="00685AB3">
      <w:pPr>
        <w:spacing w:line="260" w:lineRule="atLeast"/>
        <w:rPr>
          <w:rFonts w:eastAsia="Times New Roman" w:cs="Times New Roman"/>
          <w:szCs w:val="20"/>
          <w:lang w:eastAsia="nl-NL"/>
        </w:rPr>
      </w:pPr>
    </w:p>
    <w:p w:rsidR="00685AB3" w:rsidRPr="00F62DC6" w:rsidRDefault="00685AB3" w:rsidP="00685AB3">
      <w:pPr>
        <w:spacing w:line="260" w:lineRule="exact"/>
        <w:rPr>
          <w:rFonts w:eastAsia="Times New Roman" w:cs="Times New Roman"/>
          <w:szCs w:val="20"/>
          <w:lang w:eastAsia="nl-NL"/>
        </w:rPr>
      </w:pPr>
      <w:r w:rsidRPr="00F62DC6">
        <w:rPr>
          <w:rFonts w:eastAsia="Times New Roman" w:cs="Times New Roman"/>
          <w:szCs w:val="20"/>
          <w:lang w:eastAsia="nl-NL"/>
        </w:rPr>
        <w:t xml:space="preserve">gelezen het voorstel van burgemeester en wethouders van </w:t>
      </w:r>
      <w:r w:rsidRPr="004F0E89">
        <w:rPr>
          <w:rFonts w:eastAsia="Times New Roman" w:cs="Times New Roman"/>
          <w:szCs w:val="20"/>
          <w:highlight w:val="yellow"/>
          <w:lang w:eastAsia="nl-NL"/>
        </w:rPr>
        <w:t>xx februari 2021</w:t>
      </w:r>
      <w:r w:rsidRPr="00F62DC6">
        <w:rPr>
          <w:rFonts w:eastAsia="Times New Roman" w:cs="Times New Roman"/>
          <w:szCs w:val="20"/>
          <w:lang w:eastAsia="nl-NL"/>
        </w:rPr>
        <w:t xml:space="preserve">, </w:t>
      </w:r>
      <w:r w:rsidRPr="004F0E89">
        <w:rPr>
          <w:rFonts w:eastAsia="Times New Roman" w:cs="Times New Roman"/>
          <w:szCs w:val="20"/>
          <w:highlight w:val="yellow"/>
          <w:lang w:eastAsia="nl-NL"/>
        </w:rPr>
        <w:t>nummer</w:t>
      </w:r>
    </w:p>
    <w:p w:rsidR="00685AB3" w:rsidRPr="00F62DC6" w:rsidRDefault="00685AB3" w:rsidP="00685AB3">
      <w:pPr>
        <w:spacing w:line="260" w:lineRule="exact"/>
        <w:rPr>
          <w:rFonts w:eastAsia="Times New Roman" w:cs="Times New Roman"/>
          <w:szCs w:val="20"/>
          <w:lang w:eastAsia="nl-NL"/>
        </w:rPr>
      </w:pPr>
    </w:p>
    <w:p w:rsidR="00685AB3" w:rsidRPr="00F62DC6" w:rsidRDefault="00685AB3" w:rsidP="00685AB3">
      <w:pPr>
        <w:spacing w:line="260" w:lineRule="atLeast"/>
        <w:rPr>
          <w:rFonts w:eastAsia="Times New Roman" w:cs="Times New Roman"/>
          <w:szCs w:val="20"/>
          <w:lang w:eastAsia="nl-NL"/>
        </w:rPr>
      </w:pPr>
    </w:p>
    <w:p w:rsidR="00685AB3" w:rsidRPr="00F62DC6" w:rsidRDefault="00685AB3" w:rsidP="00685AB3">
      <w:pPr>
        <w:spacing w:line="260" w:lineRule="atLeast"/>
        <w:rPr>
          <w:rFonts w:eastAsia="Times New Roman" w:cs="Times New Roman"/>
          <w:szCs w:val="20"/>
          <w:lang w:eastAsia="nl-NL"/>
        </w:rPr>
      </w:pPr>
      <w:r w:rsidRPr="00F62DC6">
        <w:rPr>
          <w:rFonts w:eastAsia="Times New Roman" w:cs="Times New Roman"/>
          <w:b/>
          <w:szCs w:val="20"/>
          <w:lang w:eastAsia="nl-NL"/>
        </w:rPr>
        <w:t>Overwegende dat</w:t>
      </w:r>
    </w:p>
    <w:p w:rsidR="00685AB3" w:rsidRDefault="00685AB3" w:rsidP="00685AB3">
      <w:pPr>
        <w:pStyle w:val="Lijstalinea"/>
        <w:numPr>
          <w:ilvl w:val="0"/>
          <w:numId w:val="3"/>
        </w:numPr>
      </w:pPr>
      <w:r>
        <w:t>op 23 januari 2020 het integraal beleidskader sociaal domein is vastgesteld;</w:t>
      </w:r>
    </w:p>
    <w:p w:rsidR="00685AB3" w:rsidRPr="00F62DC6" w:rsidRDefault="00685AB3" w:rsidP="00685AB3">
      <w:pPr>
        <w:pStyle w:val="Lijstalinea"/>
        <w:numPr>
          <w:ilvl w:val="0"/>
          <w:numId w:val="3"/>
        </w:numPr>
      </w:pPr>
      <w:r>
        <w:t>het wenselijk is de verordeningen op het gebied van het sociaal domein te integreren in één integrale verordening voor het sociaal domein;</w:t>
      </w:r>
    </w:p>
    <w:p w:rsidR="00685AB3" w:rsidRPr="00F62DC6" w:rsidRDefault="00685AB3" w:rsidP="00685AB3">
      <w:pPr>
        <w:spacing w:line="260" w:lineRule="atLeast"/>
        <w:rPr>
          <w:rFonts w:eastAsia="Times New Roman" w:cs="Times New Roman"/>
          <w:szCs w:val="20"/>
          <w:lang w:eastAsia="nl-NL"/>
        </w:rPr>
      </w:pPr>
    </w:p>
    <w:p w:rsidR="00685AB3" w:rsidRPr="00F62DC6" w:rsidRDefault="00685AB3" w:rsidP="00685AB3">
      <w:pPr>
        <w:spacing w:line="260" w:lineRule="atLeast"/>
        <w:rPr>
          <w:rFonts w:eastAsia="Times New Roman" w:cs="Times New Roman"/>
          <w:szCs w:val="20"/>
          <w:lang w:eastAsia="nl-NL"/>
        </w:rPr>
      </w:pPr>
      <w:r w:rsidRPr="00F62DC6">
        <w:rPr>
          <w:rFonts w:eastAsia="Times New Roman" w:cs="Times New Roman"/>
          <w:b/>
          <w:szCs w:val="20"/>
          <w:lang w:eastAsia="nl-NL"/>
        </w:rPr>
        <w:t>Gelet op</w:t>
      </w:r>
    </w:p>
    <w:p w:rsidR="00685AB3" w:rsidRDefault="00685AB3" w:rsidP="00685AB3">
      <w:pPr>
        <w:pStyle w:val="Lijstalinea"/>
        <w:numPr>
          <w:ilvl w:val="0"/>
          <w:numId w:val="4"/>
        </w:numPr>
      </w:pPr>
      <w:r>
        <w:t xml:space="preserve">artikel </w:t>
      </w:r>
      <w:r w:rsidRPr="004F0E89">
        <w:rPr>
          <w:highlight w:val="yellow"/>
        </w:rPr>
        <w:t>xx</w:t>
      </w:r>
      <w:r>
        <w:t xml:space="preserve"> van de Wet maatschappelijke ondersteuning (</w:t>
      </w:r>
      <w:proofErr w:type="spellStart"/>
      <w:r>
        <w:t>Wmo</w:t>
      </w:r>
      <w:proofErr w:type="spellEnd"/>
      <w:r>
        <w:t>);</w:t>
      </w:r>
    </w:p>
    <w:p w:rsidR="00685AB3" w:rsidRDefault="00685AB3" w:rsidP="00685AB3">
      <w:pPr>
        <w:pStyle w:val="Lijstalinea"/>
        <w:numPr>
          <w:ilvl w:val="0"/>
          <w:numId w:val="4"/>
        </w:numPr>
      </w:pPr>
      <w:r>
        <w:t xml:space="preserve">artikel </w:t>
      </w:r>
      <w:r w:rsidRPr="004F0E89">
        <w:rPr>
          <w:highlight w:val="yellow"/>
        </w:rPr>
        <w:t>xx</w:t>
      </w:r>
      <w:r>
        <w:t xml:space="preserve"> van de Jeugdwet (</w:t>
      </w:r>
      <w:proofErr w:type="spellStart"/>
      <w:r>
        <w:t>Jw</w:t>
      </w:r>
      <w:proofErr w:type="spellEnd"/>
      <w:r>
        <w:t>);</w:t>
      </w:r>
    </w:p>
    <w:p w:rsidR="00685AB3" w:rsidRDefault="00685AB3" w:rsidP="00685AB3">
      <w:pPr>
        <w:pStyle w:val="Lijstalinea"/>
        <w:numPr>
          <w:ilvl w:val="0"/>
          <w:numId w:val="4"/>
        </w:numPr>
      </w:pPr>
      <w:r>
        <w:t xml:space="preserve">artikel </w:t>
      </w:r>
      <w:r w:rsidRPr="004F0E89">
        <w:rPr>
          <w:highlight w:val="yellow"/>
        </w:rPr>
        <w:t>xx</w:t>
      </w:r>
      <w:r>
        <w:t xml:space="preserve"> van de Participatiewet (</w:t>
      </w:r>
      <w:proofErr w:type="spellStart"/>
      <w:r>
        <w:t>Pw</w:t>
      </w:r>
      <w:proofErr w:type="spellEnd"/>
      <w:r>
        <w:t>);</w:t>
      </w:r>
    </w:p>
    <w:p w:rsidR="00685AB3" w:rsidRDefault="00685AB3" w:rsidP="00685AB3">
      <w:pPr>
        <w:pStyle w:val="Lijstalinea"/>
        <w:numPr>
          <w:ilvl w:val="0"/>
          <w:numId w:val="4"/>
        </w:numPr>
      </w:pPr>
      <w:r>
        <w:t xml:space="preserve">artikel </w:t>
      </w:r>
      <w:r w:rsidRPr="004F0E89">
        <w:rPr>
          <w:highlight w:val="yellow"/>
        </w:rPr>
        <w:t>xx</w:t>
      </w:r>
      <w:r>
        <w:t xml:space="preserve"> van de Wet inkomensvoorziening oudere en gedeeltelijk arbeidsongeschikte werkloze werknemers (IOAW);</w:t>
      </w:r>
    </w:p>
    <w:p w:rsidR="00685AB3" w:rsidRDefault="00685AB3" w:rsidP="00685AB3">
      <w:pPr>
        <w:pStyle w:val="Lijstalinea"/>
        <w:numPr>
          <w:ilvl w:val="0"/>
          <w:numId w:val="4"/>
        </w:numPr>
      </w:pPr>
      <w:r>
        <w:t xml:space="preserve">artikel </w:t>
      </w:r>
      <w:r w:rsidRPr="004F0E89">
        <w:rPr>
          <w:highlight w:val="yellow"/>
        </w:rPr>
        <w:t>xx</w:t>
      </w:r>
      <w:r>
        <w:t xml:space="preserve"> van de Wet inkomensvoorziening oudere en gedeeltelijke arbeidsongeschikte gewezen zelfstandigen (IOAZ);</w:t>
      </w:r>
    </w:p>
    <w:p w:rsidR="00685AB3" w:rsidRDefault="00685AB3" w:rsidP="00685AB3">
      <w:pPr>
        <w:pStyle w:val="Lijstalinea"/>
        <w:numPr>
          <w:ilvl w:val="0"/>
          <w:numId w:val="4"/>
        </w:numPr>
      </w:pPr>
      <w:r>
        <w:t xml:space="preserve">artikel </w:t>
      </w:r>
      <w:r w:rsidRPr="004F0E89">
        <w:rPr>
          <w:highlight w:val="yellow"/>
        </w:rPr>
        <w:t>xx</w:t>
      </w:r>
      <w:r>
        <w:t xml:space="preserve"> van het Besluit bijstandverlening zelfstandigen (</w:t>
      </w:r>
      <w:proofErr w:type="spellStart"/>
      <w:r>
        <w:t>Bbz</w:t>
      </w:r>
      <w:proofErr w:type="spellEnd"/>
      <w:r>
        <w:t xml:space="preserve">) </w:t>
      </w:r>
    </w:p>
    <w:p w:rsidR="00685AB3" w:rsidRDefault="00685AB3" w:rsidP="00685AB3">
      <w:pPr>
        <w:pStyle w:val="Lijstalinea"/>
        <w:numPr>
          <w:ilvl w:val="0"/>
          <w:numId w:val="4"/>
        </w:numPr>
      </w:pPr>
      <w:r>
        <w:t xml:space="preserve">artikel </w:t>
      </w:r>
      <w:r w:rsidRPr="004F0E89">
        <w:rPr>
          <w:highlight w:val="yellow"/>
        </w:rPr>
        <w:t>xx</w:t>
      </w:r>
      <w:r>
        <w:t xml:space="preserve"> van de Wet Schuldhulpverlening (</w:t>
      </w:r>
      <w:proofErr w:type="spellStart"/>
      <w:r>
        <w:t>Wgs</w:t>
      </w:r>
      <w:proofErr w:type="spellEnd"/>
      <w:r>
        <w:t>);</w:t>
      </w:r>
    </w:p>
    <w:p w:rsidR="00685AB3" w:rsidRDefault="00685AB3" w:rsidP="00685AB3">
      <w:pPr>
        <w:pStyle w:val="Lijstalinea"/>
        <w:numPr>
          <w:ilvl w:val="0"/>
          <w:numId w:val="4"/>
        </w:numPr>
      </w:pPr>
      <w:r w:rsidRPr="00F62DC6">
        <w:t>artikel 149 van de Gemeentewet;</w:t>
      </w:r>
    </w:p>
    <w:p w:rsidR="00685AB3" w:rsidRPr="00F62DC6" w:rsidRDefault="00685AB3" w:rsidP="00685AB3">
      <w:pPr>
        <w:pStyle w:val="Lijstalinea"/>
        <w:numPr>
          <w:ilvl w:val="0"/>
          <w:numId w:val="4"/>
        </w:numPr>
      </w:pPr>
      <w:r>
        <w:t>Algemene wet bestuursrecht;</w:t>
      </w:r>
    </w:p>
    <w:p w:rsidR="00685AB3" w:rsidRPr="00F62DC6" w:rsidRDefault="00685AB3" w:rsidP="00685AB3">
      <w:pPr>
        <w:spacing w:line="260" w:lineRule="atLeast"/>
        <w:rPr>
          <w:rFonts w:eastAsia="Times New Roman" w:cs="Times New Roman"/>
          <w:szCs w:val="20"/>
          <w:lang w:eastAsia="nl-NL"/>
        </w:rPr>
      </w:pPr>
    </w:p>
    <w:p w:rsidR="00685AB3" w:rsidRPr="00F62DC6" w:rsidRDefault="00685AB3" w:rsidP="00685AB3">
      <w:pPr>
        <w:spacing w:line="260" w:lineRule="atLeast"/>
        <w:rPr>
          <w:rFonts w:eastAsia="Times New Roman" w:cs="Times New Roman"/>
          <w:b/>
          <w:szCs w:val="20"/>
          <w:lang w:eastAsia="nl-NL"/>
        </w:rPr>
      </w:pPr>
      <w:r w:rsidRPr="00F62DC6">
        <w:rPr>
          <w:rFonts w:eastAsia="Times New Roman" w:cs="Times New Roman"/>
          <w:b/>
          <w:szCs w:val="20"/>
          <w:lang w:eastAsia="nl-NL"/>
        </w:rPr>
        <w:t>Besluit</w:t>
      </w:r>
    </w:p>
    <w:p w:rsidR="00685AB3" w:rsidRPr="00F62DC6" w:rsidRDefault="00685AB3" w:rsidP="00685AB3">
      <w:pPr>
        <w:spacing w:line="240" w:lineRule="auto"/>
        <w:rPr>
          <w:rFonts w:eastAsia="Times New Roman" w:cs="Times New Roman"/>
          <w:b/>
          <w:bCs/>
          <w:szCs w:val="20"/>
          <w:lang w:eastAsia="nl-NL"/>
        </w:rPr>
      </w:pPr>
      <w:r w:rsidRPr="00F62DC6">
        <w:rPr>
          <w:rFonts w:eastAsia="Times New Roman" w:cs="Times New Roman"/>
          <w:szCs w:val="20"/>
          <w:lang w:eastAsia="nl-NL"/>
        </w:rPr>
        <w:t>vast te stellen</w:t>
      </w:r>
      <w:r>
        <w:rPr>
          <w:rFonts w:eastAsia="Times New Roman" w:cs="Times New Roman"/>
          <w:szCs w:val="20"/>
          <w:lang w:eastAsia="nl-NL"/>
        </w:rPr>
        <w:t xml:space="preserve"> de</w:t>
      </w:r>
      <w:r w:rsidRPr="00F62DC6">
        <w:rPr>
          <w:rFonts w:eastAsia="Times New Roman" w:cs="Times New Roman"/>
          <w:szCs w:val="20"/>
          <w:lang w:eastAsia="nl-NL"/>
        </w:rPr>
        <w:t xml:space="preserve"> </w:t>
      </w:r>
      <w:r>
        <w:rPr>
          <w:rFonts w:eastAsia="Times New Roman" w:cs="Times New Roman"/>
          <w:b/>
          <w:bCs/>
          <w:szCs w:val="20"/>
          <w:lang w:eastAsia="nl-NL"/>
        </w:rPr>
        <w:t>Integrale verordening sociaal domein Veenendaal</w:t>
      </w:r>
    </w:p>
    <w:p w:rsidR="00685AB3" w:rsidRDefault="00685AB3" w:rsidP="00685AB3">
      <w:pPr>
        <w:rPr>
          <w:rFonts w:eastAsia="Times New Roman" w:cs="Arial"/>
          <w:b/>
          <w:bCs/>
          <w:caps/>
          <w:kern w:val="32"/>
          <w:sz w:val="24"/>
          <w:szCs w:val="32"/>
          <w:lang w:eastAsia="nl-NL"/>
        </w:rPr>
      </w:pPr>
      <w:r>
        <w:br w:type="page"/>
      </w:r>
    </w:p>
    <w:p w:rsidR="00685AB3" w:rsidRDefault="00685AB3" w:rsidP="00685AB3">
      <w:pPr>
        <w:pStyle w:val="Kop1"/>
      </w:pPr>
      <w:r>
        <w:lastRenderedPageBreak/>
        <w:t>Integrale Verordening</w:t>
      </w:r>
      <w:r w:rsidRPr="00FE006B">
        <w:t xml:space="preserve"> </w:t>
      </w:r>
      <w:r>
        <w:t>Sociaal Domein gemeente Veenendaal</w:t>
      </w:r>
      <w:bookmarkEnd w:id="0"/>
      <w:bookmarkEnd w:id="1"/>
    </w:p>
    <w:sdt>
      <w:sdtPr>
        <w:rPr>
          <w:rFonts w:ascii="Arial" w:eastAsiaTheme="minorHAnsi" w:hAnsi="Arial" w:cstheme="minorBidi"/>
          <w:color w:val="auto"/>
          <w:sz w:val="20"/>
          <w:szCs w:val="22"/>
          <w:lang w:eastAsia="en-US"/>
        </w:rPr>
        <w:id w:val="1276060291"/>
        <w:docPartObj>
          <w:docPartGallery w:val="Table of Contents"/>
          <w:docPartUnique/>
        </w:docPartObj>
      </w:sdtPr>
      <w:sdtEndPr>
        <w:rPr>
          <w:b/>
          <w:bCs/>
        </w:rPr>
      </w:sdtEndPr>
      <w:sdtContent>
        <w:p w:rsidR="00685AB3" w:rsidRDefault="00685AB3" w:rsidP="00685AB3">
          <w:pPr>
            <w:pStyle w:val="Kopvaninhoudsopgave"/>
          </w:pPr>
          <w:r>
            <w:t>Inhoud</w:t>
          </w:r>
        </w:p>
        <w:p w:rsidR="00685AB3" w:rsidRDefault="00685AB3" w:rsidP="00685AB3">
          <w:pPr>
            <w:pStyle w:val="Inhopg1"/>
            <w:tabs>
              <w:tab w:val="right" w:leader="dot" w:pos="9062"/>
            </w:tabs>
            <w:rPr>
              <w:rFonts w:asciiTheme="minorHAnsi" w:eastAsiaTheme="minorEastAsia" w:hAnsiTheme="minorHAnsi"/>
              <w:noProof/>
              <w:sz w:val="22"/>
              <w:lang w:eastAsia="nl-NL"/>
            </w:rPr>
          </w:pPr>
          <w:r>
            <w:fldChar w:fldCharType="begin"/>
          </w:r>
          <w:r>
            <w:instrText xml:space="preserve"> TOC \o "1-3" \h \z \u </w:instrText>
          </w:r>
          <w:r>
            <w:fldChar w:fldCharType="separate"/>
          </w:r>
          <w:hyperlink w:anchor="_Toc57377477" w:history="1">
            <w:r w:rsidRPr="00AF20D1">
              <w:rPr>
                <w:rStyle w:val="Hyperlink"/>
                <w:noProof/>
              </w:rPr>
              <w:t>Integrale Verordening Sociaal Domein gemeente Veenendaal</w:t>
            </w:r>
            <w:r>
              <w:rPr>
                <w:noProof/>
                <w:webHidden/>
              </w:rPr>
              <w:tab/>
            </w:r>
            <w:r>
              <w:rPr>
                <w:noProof/>
                <w:webHidden/>
              </w:rPr>
              <w:fldChar w:fldCharType="begin"/>
            </w:r>
            <w:r>
              <w:rPr>
                <w:noProof/>
                <w:webHidden/>
              </w:rPr>
              <w:instrText xml:space="preserve"> PAGEREF _Toc57377477 \h </w:instrText>
            </w:r>
            <w:r>
              <w:rPr>
                <w:noProof/>
                <w:webHidden/>
              </w:rPr>
            </w:r>
            <w:r>
              <w:rPr>
                <w:noProof/>
                <w:webHidden/>
              </w:rPr>
              <w:fldChar w:fldCharType="separate"/>
            </w:r>
            <w:r>
              <w:rPr>
                <w:noProof/>
                <w:webHidden/>
              </w:rPr>
              <w:t>1</w:t>
            </w:r>
            <w:r>
              <w:rPr>
                <w:noProof/>
                <w:webHidden/>
              </w:rPr>
              <w:fldChar w:fldCharType="end"/>
            </w:r>
          </w:hyperlink>
        </w:p>
        <w:p w:rsidR="00685AB3" w:rsidRDefault="00685AB3" w:rsidP="00685AB3">
          <w:pPr>
            <w:pStyle w:val="Inhopg1"/>
            <w:tabs>
              <w:tab w:val="right" w:leader="dot" w:pos="9062"/>
            </w:tabs>
            <w:rPr>
              <w:rFonts w:asciiTheme="minorHAnsi" w:eastAsiaTheme="minorEastAsia" w:hAnsiTheme="minorHAnsi"/>
              <w:noProof/>
              <w:sz w:val="22"/>
              <w:lang w:eastAsia="nl-NL"/>
            </w:rPr>
          </w:pPr>
          <w:hyperlink w:anchor="_Toc57377478" w:history="1">
            <w:r w:rsidRPr="00AF20D1">
              <w:rPr>
                <w:rStyle w:val="Hyperlink"/>
                <w:noProof/>
              </w:rPr>
              <w:t>1. In</w:t>
            </w:r>
            <w:r>
              <w:rPr>
                <w:rStyle w:val="Hyperlink"/>
                <w:noProof/>
              </w:rPr>
              <w:t>leiding</w:t>
            </w:r>
            <w:r>
              <w:rPr>
                <w:noProof/>
                <w:webHidden/>
              </w:rPr>
              <w:tab/>
            </w:r>
            <w:r>
              <w:rPr>
                <w:noProof/>
                <w:webHidden/>
              </w:rPr>
              <w:fldChar w:fldCharType="begin"/>
            </w:r>
            <w:r>
              <w:rPr>
                <w:noProof/>
                <w:webHidden/>
              </w:rPr>
              <w:instrText xml:space="preserve"> PAGEREF _Toc57377478 \h </w:instrText>
            </w:r>
            <w:r>
              <w:rPr>
                <w:noProof/>
                <w:webHidden/>
              </w:rPr>
            </w:r>
            <w:r>
              <w:rPr>
                <w:noProof/>
                <w:webHidden/>
              </w:rPr>
              <w:fldChar w:fldCharType="separate"/>
            </w:r>
            <w:r>
              <w:rPr>
                <w:noProof/>
                <w:webHidden/>
              </w:rPr>
              <w:t>4</w:t>
            </w:r>
            <w:r>
              <w:rPr>
                <w:noProof/>
                <w:webHidden/>
              </w:rPr>
              <w:fldChar w:fldCharType="end"/>
            </w:r>
          </w:hyperlink>
        </w:p>
        <w:p w:rsidR="00685AB3" w:rsidRDefault="00685AB3" w:rsidP="00685AB3">
          <w:pPr>
            <w:pStyle w:val="Inhopg1"/>
            <w:tabs>
              <w:tab w:val="right" w:leader="dot" w:pos="9062"/>
            </w:tabs>
            <w:rPr>
              <w:rFonts w:asciiTheme="minorHAnsi" w:eastAsiaTheme="minorEastAsia" w:hAnsiTheme="minorHAnsi"/>
              <w:noProof/>
              <w:sz w:val="22"/>
              <w:lang w:eastAsia="nl-NL"/>
            </w:rPr>
          </w:pPr>
          <w:hyperlink w:anchor="_Toc57377479" w:history="1">
            <w:r w:rsidRPr="00AF20D1">
              <w:rPr>
                <w:rStyle w:val="Hyperlink"/>
                <w:noProof/>
              </w:rPr>
              <w:t>2. Maatschappelijke ondersteuning</w:t>
            </w:r>
            <w:r>
              <w:rPr>
                <w:noProof/>
                <w:webHidden/>
              </w:rPr>
              <w:tab/>
            </w:r>
            <w:r>
              <w:rPr>
                <w:noProof/>
                <w:webHidden/>
              </w:rPr>
              <w:fldChar w:fldCharType="begin"/>
            </w:r>
            <w:r>
              <w:rPr>
                <w:noProof/>
                <w:webHidden/>
              </w:rPr>
              <w:instrText xml:space="preserve"> PAGEREF _Toc57377479 \h </w:instrText>
            </w:r>
            <w:r>
              <w:rPr>
                <w:noProof/>
                <w:webHidden/>
              </w:rPr>
            </w:r>
            <w:r>
              <w:rPr>
                <w:noProof/>
                <w:webHidden/>
              </w:rPr>
              <w:fldChar w:fldCharType="separate"/>
            </w:r>
            <w:r>
              <w:rPr>
                <w:noProof/>
                <w:webHidden/>
              </w:rPr>
              <w:t>6</w:t>
            </w:r>
            <w:r>
              <w:rPr>
                <w:noProof/>
                <w:webHidden/>
              </w:rPr>
              <w:fldChar w:fldCharType="end"/>
            </w:r>
          </w:hyperlink>
        </w:p>
        <w:p w:rsidR="00685AB3" w:rsidRDefault="00685AB3" w:rsidP="00685AB3">
          <w:pPr>
            <w:pStyle w:val="Inhopg2"/>
            <w:tabs>
              <w:tab w:val="right" w:leader="dot" w:pos="9062"/>
            </w:tabs>
            <w:rPr>
              <w:rFonts w:asciiTheme="minorHAnsi" w:eastAsiaTheme="minorEastAsia" w:hAnsiTheme="minorHAnsi"/>
              <w:noProof/>
              <w:sz w:val="22"/>
              <w:lang w:eastAsia="nl-NL"/>
            </w:rPr>
          </w:pPr>
          <w:hyperlink w:anchor="_Toc57377480" w:history="1">
            <w:r w:rsidRPr="00AF20D1">
              <w:rPr>
                <w:rStyle w:val="Hyperlink"/>
                <w:noProof/>
              </w:rPr>
              <w:t xml:space="preserve">2.1 </w:t>
            </w:r>
            <w:r>
              <w:rPr>
                <w:rStyle w:val="Hyperlink"/>
                <w:noProof/>
              </w:rPr>
              <w:t>M</w:t>
            </w:r>
            <w:r w:rsidRPr="00AF20D1">
              <w:rPr>
                <w:rStyle w:val="Hyperlink"/>
                <w:noProof/>
              </w:rPr>
              <w:t>aatschappelijke ondersteuning</w:t>
            </w:r>
            <w:r>
              <w:rPr>
                <w:noProof/>
                <w:webHidden/>
              </w:rPr>
              <w:tab/>
            </w:r>
            <w:r>
              <w:rPr>
                <w:noProof/>
                <w:webHidden/>
              </w:rPr>
              <w:fldChar w:fldCharType="begin"/>
            </w:r>
            <w:r>
              <w:rPr>
                <w:noProof/>
                <w:webHidden/>
              </w:rPr>
              <w:instrText xml:space="preserve"> PAGEREF _Toc57377480 \h </w:instrText>
            </w:r>
            <w:r>
              <w:rPr>
                <w:noProof/>
                <w:webHidden/>
              </w:rPr>
            </w:r>
            <w:r>
              <w:rPr>
                <w:noProof/>
                <w:webHidden/>
              </w:rPr>
              <w:fldChar w:fldCharType="separate"/>
            </w:r>
            <w:r>
              <w:rPr>
                <w:noProof/>
                <w:webHidden/>
              </w:rPr>
              <w:t>6</w:t>
            </w:r>
            <w:r>
              <w:rPr>
                <w:noProof/>
                <w:webHidden/>
              </w:rPr>
              <w:fldChar w:fldCharType="end"/>
            </w:r>
          </w:hyperlink>
        </w:p>
        <w:p w:rsidR="00685AB3" w:rsidRDefault="00685AB3" w:rsidP="00685AB3">
          <w:pPr>
            <w:pStyle w:val="Inhopg1"/>
            <w:tabs>
              <w:tab w:val="left" w:pos="400"/>
              <w:tab w:val="right" w:leader="dot" w:pos="9062"/>
            </w:tabs>
            <w:rPr>
              <w:rFonts w:asciiTheme="minorHAnsi" w:eastAsiaTheme="minorEastAsia" w:hAnsiTheme="minorHAnsi"/>
              <w:noProof/>
              <w:sz w:val="22"/>
              <w:lang w:eastAsia="nl-NL"/>
            </w:rPr>
          </w:pPr>
          <w:hyperlink w:anchor="_Toc57377486" w:history="1">
            <w:r w:rsidRPr="00AF20D1">
              <w:rPr>
                <w:rStyle w:val="Hyperlink"/>
                <w:noProof/>
              </w:rPr>
              <w:t>3.</w:t>
            </w:r>
            <w:r>
              <w:rPr>
                <w:rFonts w:asciiTheme="minorHAnsi" w:eastAsiaTheme="minorEastAsia" w:hAnsiTheme="minorHAnsi"/>
                <w:noProof/>
                <w:sz w:val="22"/>
                <w:lang w:eastAsia="nl-NL"/>
              </w:rPr>
              <w:t xml:space="preserve"> J</w:t>
            </w:r>
            <w:r w:rsidRPr="00AF20D1">
              <w:rPr>
                <w:rStyle w:val="Hyperlink"/>
                <w:noProof/>
              </w:rPr>
              <w:t>eugdhulp</w:t>
            </w:r>
            <w:r>
              <w:rPr>
                <w:noProof/>
                <w:webHidden/>
              </w:rPr>
              <w:tab/>
            </w:r>
            <w:r>
              <w:rPr>
                <w:noProof/>
                <w:webHidden/>
              </w:rPr>
              <w:fldChar w:fldCharType="begin"/>
            </w:r>
            <w:r>
              <w:rPr>
                <w:noProof/>
                <w:webHidden/>
              </w:rPr>
              <w:instrText xml:space="preserve"> PAGEREF _Toc57377486 \h </w:instrText>
            </w:r>
            <w:r>
              <w:rPr>
                <w:noProof/>
                <w:webHidden/>
              </w:rPr>
            </w:r>
            <w:r>
              <w:rPr>
                <w:noProof/>
                <w:webHidden/>
              </w:rPr>
              <w:fldChar w:fldCharType="separate"/>
            </w:r>
            <w:r>
              <w:rPr>
                <w:noProof/>
                <w:webHidden/>
              </w:rPr>
              <w:t>18</w:t>
            </w:r>
            <w:r>
              <w:rPr>
                <w:noProof/>
                <w:webHidden/>
              </w:rPr>
              <w:fldChar w:fldCharType="end"/>
            </w:r>
          </w:hyperlink>
        </w:p>
        <w:p w:rsidR="00685AB3" w:rsidRDefault="00685AB3" w:rsidP="00685AB3">
          <w:pPr>
            <w:pStyle w:val="Inhopg2"/>
            <w:tabs>
              <w:tab w:val="right" w:leader="dot" w:pos="9062"/>
            </w:tabs>
            <w:rPr>
              <w:rFonts w:asciiTheme="minorHAnsi" w:eastAsiaTheme="minorEastAsia" w:hAnsiTheme="minorHAnsi"/>
              <w:noProof/>
              <w:sz w:val="22"/>
              <w:lang w:eastAsia="nl-NL"/>
            </w:rPr>
          </w:pPr>
          <w:hyperlink w:anchor="_Toc57377487" w:history="1">
            <w:r w:rsidRPr="00AF20D1">
              <w:rPr>
                <w:rStyle w:val="Hyperlink"/>
                <w:noProof/>
              </w:rPr>
              <w:t>3.1 Toeleiding en toegang Jeugdhulp</w:t>
            </w:r>
            <w:r>
              <w:rPr>
                <w:noProof/>
                <w:webHidden/>
              </w:rPr>
              <w:tab/>
            </w:r>
            <w:r>
              <w:rPr>
                <w:noProof/>
                <w:webHidden/>
              </w:rPr>
              <w:fldChar w:fldCharType="begin"/>
            </w:r>
            <w:r>
              <w:rPr>
                <w:noProof/>
                <w:webHidden/>
              </w:rPr>
              <w:instrText xml:space="preserve"> PAGEREF _Toc57377487 \h </w:instrText>
            </w:r>
            <w:r>
              <w:rPr>
                <w:noProof/>
                <w:webHidden/>
              </w:rPr>
            </w:r>
            <w:r>
              <w:rPr>
                <w:noProof/>
                <w:webHidden/>
              </w:rPr>
              <w:fldChar w:fldCharType="separate"/>
            </w:r>
            <w:r>
              <w:rPr>
                <w:noProof/>
                <w:webHidden/>
              </w:rPr>
              <w:t>18</w:t>
            </w:r>
            <w:r>
              <w:rPr>
                <w:noProof/>
                <w:webHidden/>
              </w:rPr>
              <w:fldChar w:fldCharType="end"/>
            </w:r>
          </w:hyperlink>
        </w:p>
        <w:p w:rsidR="00685AB3" w:rsidRDefault="00685AB3" w:rsidP="00685AB3">
          <w:pPr>
            <w:pStyle w:val="Inhopg1"/>
            <w:tabs>
              <w:tab w:val="right" w:leader="dot" w:pos="9062"/>
            </w:tabs>
            <w:rPr>
              <w:rFonts w:asciiTheme="minorHAnsi" w:eastAsiaTheme="minorEastAsia" w:hAnsiTheme="minorHAnsi"/>
              <w:noProof/>
              <w:sz w:val="22"/>
              <w:lang w:eastAsia="nl-NL"/>
            </w:rPr>
          </w:pPr>
          <w:hyperlink w:anchor="_Toc57377488" w:history="1">
            <w:r w:rsidRPr="00AF20D1">
              <w:rPr>
                <w:rStyle w:val="Hyperlink"/>
                <w:noProof/>
              </w:rPr>
              <w:t>4. Werk en Inkomen</w:t>
            </w:r>
            <w:r>
              <w:rPr>
                <w:noProof/>
                <w:webHidden/>
              </w:rPr>
              <w:tab/>
            </w:r>
            <w:r>
              <w:rPr>
                <w:noProof/>
                <w:webHidden/>
              </w:rPr>
              <w:fldChar w:fldCharType="begin"/>
            </w:r>
            <w:r>
              <w:rPr>
                <w:noProof/>
                <w:webHidden/>
              </w:rPr>
              <w:instrText xml:space="preserve"> PAGEREF _Toc57377488 \h </w:instrText>
            </w:r>
            <w:r>
              <w:rPr>
                <w:noProof/>
                <w:webHidden/>
              </w:rPr>
            </w:r>
            <w:r>
              <w:rPr>
                <w:noProof/>
                <w:webHidden/>
              </w:rPr>
              <w:fldChar w:fldCharType="separate"/>
            </w:r>
            <w:r>
              <w:rPr>
                <w:noProof/>
                <w:webHidden/>
              </w:rPr>
              <w:t>24</w:t>
            </w:r>
            <w:r>
              <w:rPr>
                <w:noProof/>
                <w:webHidden/>
              </w:rPr>
              <w:fldChar w:fldCharType="end"/>
            </w:r>
          </w:hyperlink>
        </w:p>
        <w:p w:rsidR="00685AB3" w:rsidRDefault="00685AB3" w:rsidP="00685AB3">
          <w:pPr>
            <w:pStyle w:val="Inhopg2"/>
            <w:tabs>
              <w:tab w:val="right" w:leader="dot" w:pos="9062"/>
            </w:tabs>
            <w:rPr>
              <w:rFonts w:asciiTheme="minorHAnsi" w:eastAsiaTheme="minorEastAsia" w:hAnsiTheme="minorHAnsi"/>
              <w:noProof/>
              <w:sz w:val="22"/>
              <w:lang w:eastAsia="nl-NL"/>
            </w:rPr>
          </w:pPr>
          <w:hyperlink w:anchor="_Toc57377489" w:history="1">
            <w:r w:rsidRPr="00AF20D1">
              <w:rPr>
                <w:rStyle w:val="Hyperlink"/>
                <w:noProof/>
              </w:rPr>
              <w:t>4.1 Re-integratie</w:t>
            </w:r>
            <w:r>
              <w:rPr>
                <w:noProof/>
                <w:webHidden/>
              </w:rPr>
              <w:tab/>
            </w:r>
            <w:r>
              <w:rPr>
                <w:noProof/>
                <w:webHidden/>
              </w:rPr>
              <w:fldChar w:fldCharType="begin"/>
            </w:r>
            <w:r>
              <w:rPr>
                <w:noProof/>
                <w:webHidden/>
              </w:rPr>
              <w:instrText xml:space="preserve"> PAGEREF _Toc57377489 \h </w:instrText>
            </w:r>
            <w:r>
              <w:rPr>
                <w:noProof/>
                <w:webHidden/>
              </w:rPr>
            </w:r>
            <w:r>
              <w:rPr>
                <w:noProof/>
                <w:webHidden/>
              </w:rPr>
              <w:fldChar w:fldCharType="separate"/>
            </w:r>
            <w:r>
              <w:rPr>
                <w:noProof/>
                <w:webHidden/>
              </w:rPr>
              <w:t>24</w:t>
            </w:r>
            <w:r>
              <w:rPr>
                <w:noProof/>
                <w:webHidden/>
              </w:rPr>
              <w:fldChar w:fldCharType="end"/>
            </w:r>
          </w:hyperlink>
        </w:p>
        <w:p w:rsidR="00685AB3" w:rsidRDefault="00685AB3" w:rsidP="00685AB3">
          <w:pPr>
            <w:pStyle w:val="Inhopg2"/>
            <w:tabs>
              <w:tab w:val="left" w:pos="880"/>
              <w:tab w:val="right" w:leader="dot" w:pos="9062"/>
            </w:tabs>
            <w:rPr>
              <w:rFonts w:asciiTheme="minorHAnsi" w:eastAsiaTheme="minorEastAsia" w:hAnsiTheme="minorHAnsi"/>
              <w:noProof/>
              <w:sz w:val="22"/>
              <w:lang w:eastAsia="nl-NL"/>
            </w:rPr>
          </w:pPr>
          <w:hyperlink w:anchor="_Toc57377490" w:history="1">
            <w:r w:rsidRPr="00AF20D1">
              <w:rPr>
                <w:rStyle w:val="Hyperlink"/>
                <w:noProof/>
              </w:rPr>
              <w:t>4.</w:t>
            </w:r>
            <w:r>
              <w:rPr>
                <w:rStyle w:val="Hyperlink"/>
                <w:noProof/>
              </w:rPr>
              <w:t xml:space="preserve">2 </w:t>
            </w:r>
            <w:r w:rsidRPr="00AF20D1">
              <w:rPr>
                <w:rStyle w:val="Hyperlink"/>
                <w:noProof/>
              </w:rPr>
              <w:t>Loonkostensubsidie</w:t>
            </w:r>
            <w:r>
              <w:rPr>
                <w:noProof/>
                <w:webHidden/>
              </w:rPr>
              <w:tab/>
            </w:r>
            <w:r>
              <w:rPr>
                <w:noProof/>
                <w:webHidden/>
              </w:rPr>
              <w:fldChar w:fldCharType="begin"/>
            </w:r>
            <w:r>
              <w:rPr>
                <w:noProof/>
                <w:webHidden/>
              </w:rPr>
              <w:instrText xml:space="preserve"> PAGEREF _Toc57377490 \h </w:instrText>
            </w:r>
            <w:r>
              <w:rPr>
                <w:noProof/>
                <w:webHidden/>
              </w:rPr>
            </w:r>
            <w:r>
              <w:rPr>
                <w:noProof/>
                <w:webHidden/>
              </w:rPr>
              <w:fldChar w:fldCharType="separate"/>
            </w:r>
            <w:r>
              <w:rPr>
                <w:noProof/>
                <w:webHidden/>
              </w:rPr>
              <w:t>29</w:t>
            </w:r>
            <w:r>
              <w:rPr>
                <w:noProof/>
                <w:webHidden/>
              </w:rPr>
              <w:fldChar w:fldCharType="end"/>
            </w:r>
          </w:hyperlink>
        </w:p>
        <w:p w:rsidR="00685AB3" w:rsidRDefault="00685AB3" w:rsidP="00685AB3">
          <w:pPr>
            <w:pStyle w:val="Inhopg2"/>
            <w:tabs>
              <w:tab w:val="right" w:leader="dot" w:pos="9062"/>
            </w:tabs>
            <w:rPr>
              <w:rFonts w:asciiTheme="minorHAnsi" w:eastAsiaTheme="minorEastAsia" w:hAnsiTheme="minorHAnsi"/>
              <w:noProof/>
              <w:sz w:val="22"/>
              <w:lang w:eastAsia="nl-NL"/>
            </w:rPr>
          </w:pPr>
          <w:hyperlink w:anchor="_Toc57377491" w:history="1">
            <w:r w:rsidRPr="00AF20D1">
              <w:rPr>
                <w:rStyle w:val="Hyperlink"/>
                <w:noProof/>
              </w:rPr>
              <w:t>4.3 Individuele inkomenstoeslag</w:t>
            </w:r>
            <w:r>
              <w:rPr>
                <w:noProof/>
                <w:webHidden/>
              </w:rPr>
              <w:tab/>
            </w:r>
            <w:r>
              <w:rPr>
                <w:noProof/>
                <w:webHidden/>
              </w:rPr>
              <w:fldChar w:fldCharType="begin"/>
            </w:r>
            <w:r>
              <w:rPr>
                <w:noProof/>
                <w:webHidden/>
              </w:rPr>
              <w:instrText xml:space="preserve"> PAGEREF _Toc57377491 \h </w:instrText>
            </w:r>
            <w:r>
              <w:rPr>
                <w:noProof/>
                <w:webHidden/>
              </w:rPr>
            </w:r>
            <w:r>
              <w:rPr>
                <w:noProof/>
                <w:webHidden/>
              </w:rPr>
              <w:fldChar w:fldCharType="separate"/>
            </w:r>
            <w:r>
              <w:rPr>
                <w:noProof/>
                <w:webHidden/>
              </w:rPr>
              <w:t>30</w:t>
            </w:r>
            <w:r>
              <w:rPr>
                <w:noProof/>
                <w:webHidden/>
              </w:rPr>
              <w:fldChar w:fldCharType="end"/>
            </w:r>
          </w:hyperlink>
        </w:p>
        <w:p w:rsidR="00685AB3" w:rsidRDefault="00685AB3" w:rsidP="00685AB3">
          <w:pPr>
            <w:pStyle w:val="Inhopg2"/>
            <w:tabs>
              <w:tab w:val="right" w:leader="dot" w:pos="9062"/>
            </w:tabs>
            <w:rPr>
              <w:rFonts w:asciiTheme="minorHAnsi" w:eastAsiaTheme="minorEastAsia" w:hAnsiTheme="minorHAnsi"/>
              <w:noProof/>
              <w:sz w:val="22"/>
              <w:lang w:eastAsia="nl-NL"/>
            </w:rPr>
          </w:pPr>
          <w:hyperlink w:anchor="_Toc57377492" w:history="1">
            <w:r w:rsidRPr="00AF20D1">
              <w:rPr>
                <w:rStyle w:val="Hyperlink"/>
                <w:noProof/>
              </w:rPr>
              <w:t>4.4 Tegenprestatie Participatiewet</w:t>
            </w:r>
            <w:r>
              <w:rPr>
                <w:noProof/>
                <w:webHidden/>
              </w:rPr>
              <w:tab/>
            </w:r>
            <w:r>
              <w:rPr>
                <w:noProof/>
                <w:webHidden/>
              </w:rPr>
              <w:fldChar w:fldCharType="begin"/>
            </w:r>
            <w:r>
              <w:rPr>
                <w:noProof/>
                <w:webHidden/>
              </w:rPr>
              <w:instrText xml:space="preserve"> PAGEREF _Toc57377492 \h </w:instrText>
            </w:r>
            <w:r>
              <w:rPr>
                <w:noProof/>
                <w:webHidden/>
              </w:rPr>
            </w:r>
            <w:r>
              <w:rPr>
                <w:noProof/>
                <w:webHidden/>
              </w:rPr>
              <w:fldChar w:fldCharType="separate"/>
            </w:r>
            <w:r>
              <w:rPr>
                <w:noProof/>
                <w:webHidden/>
              </w:rPr>
              <w:t>31</w:t>
            </w:r>
            <w:r>
              <w:rPr>
                <w:noProof/>
                <w:webHidden/>
              </w:rPr>
              <w:fldChar w:fldCharType="end"/>
            </w:r>
          </w:hyperlink>
        </w:p>
        <w:p w:rsidR="00685AB3" w:rsidRDefault="00685AB3" w:rsidP="00685AB3">
          <w:pPr>
            <w:pStyle w:val="Inhopg2"/>
            <w:tabs>
              <w:tab w:val="right" w:leader="dot" w:pos="9062"/>
            </w:tabs>
            <w:rPr>
              <w:rFonts w:asciiTheme="minorHAnsi" w:eastAsiaTheme="minorEastAsia" w:hAnsiTheme="minorHAnsi"/>
              <w:noProof/>
              <w:sz w:val="22"/>
              <w:lang w:eastAsia="nl-NL"/>
            </w:rPr>
          </w:pPr>
          <w:hyperlink w:anchor="_Toc57377493" w:history="1">
            <w:r w:rsidRPr="00AF20D1">
              <w:rPr>
                <w:rStyle w:val="Hyperlink"/>
                <w:noProof/>
              </w:rPr>
              <w:t>4.5 Minimaregelingen</w:t>
            </w:r>
            <w:r>
              <w:rPr>
                <w:noProof/>
                <w:webHidden/>
              </w:rPr>
              <w:tab/>
            </w:r>
            <w:r>
              <w:rPr>
                <w:noProof/>
                <w:webHidden/>
              </w:rPr>
              <w:fldChar w:fldCharType="begin"/>
            </w:r>
            <w:r>
              <w:rPr>
                <w:noProof/>
                <w:webHidden/>
              </w:rPr>
              <w:instrText xml:space="preserve"> PAGEREF _Toc57377493 \h </w:instrText>
            </w:r>
            <w:r>
              <w:rPr>
                <w:noProof/>
                <w:webHidden/>
              </w:rPr>
            </w:r>
            <w:r>
              <w:rPr>
                <w:noProof/>
                <w:webHidden/>
              </w:rPr>
              <w:fldChar w:fldCharType="separate"/>
            </w:r>
            <w:r>
              <w:rPr>
                <w:noProof/>
                <w:webHidden/>
              </w:rPr>
              <w:t>32</w:t>
            </w:r>
            <w:r>
              <w:rPr>
                <w:noProof/>
                <w:webHidden/>
              </w:rPr>
              <w:fldChar w:fldCharType="end"/>
            </w:r>
          </w:hyperlink>
        </w:p>
        <w:p w:rsidR="00685AB3" w:rsidRDefault="00685AB3" w:rsidP="00685AB3">
          <w:pPr>
            <w:pStyle w:val="Inhopg2"/>
            <w:tabs>
              <w:tab w:val="right" w:leader="dot" w:pos="9062"/>
            </w:tabs>
            <w:rPr>
              <w:rFonts w:asciiTheme="minorHAnsi" w:eastAsiaTheme="minorEastAsia" w:hAnsiTheme="minorHAnsi"/>
              <w:noProof/>
              <w:sz w:val="22"/>
              <w:lang w:eastAsia="nl-NL"/>
            </w:rPr>
          </w:pPr>
          <w:hyperlink w:anchor="_Toc57377496" w:history="1">
            <w:r w:rsidRPr="00AF20D1">
              <w:rPr>
                <w:rStyle w:val="Hyperlink"/>
                <w:noProof/>
              </w:rPr>
              <w:t xml:space="preserve">4.6 </w:t>
            </w:r>
            <w:r>
              <w:rPr>
                <w:rStyle w:val="Hyperlink"/>
                <w:noProof/>
              </w:rPr>
              <w:t>R</w:t>
            </w:r>
            <w:r w:rsidRPr="00AF20D1">
              <w:rPr>
                <w:rStyle w:val="Hyperlink"/>
                <w:noProof/>
              </w:rPr>
              <w:t>egionale Cliëntenparticipatie Werk en Inkomen</w:t>
            </w:r>
            <w:r>
              <w:rPr>
                <w:noProof/>
                <w:webHidden/>
              </w:rPr>
              <w:tab/>
            </w:r>
            <w:r>
              <w:rPr>
                <w:noProof/>
                <w:webHidden/>
              </w:rPr>
              <w:fldChar w:fldCharType="begin"/>
            </w:r>
            <w:r>
              <w:rPr>
                <w:noProof/>
                <w:webHidden/>
              </w:rPr>
              <w:instrText xml:space="preserve"> PAGEREF _Toc57377496 \h </w:instrText>
            </w:r>
            <w:r>
              <w:rPr>
                <w:noProof/>
                <w:webHidden/>
              </w:rPr>
            </w:r>
            <w:r>
              <w:rPr>
                <w:noProof/>
                <w:webHidden/>
              </w:rPr>
              <w:fldChar w:fldCharType="separate"/>
            </w:r>
            <w:r>
              <w:rPr>
                <w:noProof/>
                <w:webHidden/>
              </w:rPr>
              <w:t>39</w:t>
            </w:r>
            <w:r>
              <w:rPr>
                <w:noProof/>
                <w:webHidden/>
              </w:rPr>
              <w:fldChar w:fldCharType="end"/>
            </w:r>
          </w:hyperlink>
        </w:p>
        <w:p w:rsidR="00685AB3" w:rsidRDefault="00685AB3" w:rsidP="00685AB3">
          <w:pPr>
            <w:pStyle w:val="Inhopg2"/>
            <w:tabs>
              <w:tab w:val="right" w:leader="dot" w:pos="9062"/>
            </w:tabs>
            <w:rPr>
              <w:rFonts w:asciiTheme="minorHAnsi" w:eastAsiaTheme="minorEastAsia" w:hAnsiTheme="minorHAnsi"/>
              <w:noProof/>
              <w:sz w:val="22"/>
              <w:lang w:eastAsia="nl-NL"/>
            </w:rPr>
          </w:pPr>
          <w:hyperlink w:anchor="_Toc57377497" w:history="1">
            <w:r w:rsidRPr="00AF20D1">
              <w:rPr>
                <w:rStyle w:val="Hyperlink"/>
                <w:noProof/>
              </w:rPr>
              <w:t>4.7 Afstemming Participatiewet, IOAW, IOAZ, BBZ</w:t>
            </w:r>
            <w:r>
              <w:rPr>
                <w:noProof/>
                <w:webHidden/>
              </w:rPr>
              <w:tab/>
            </w:r>
            <w:r>
              <w:rPr>
                <w:noProof/>
                <w:webHidden/>
              </w:rPr>
              <w:fldChar w:fldCharType="begin"/>
            </w:r>
            <w:r>
              <w:rPr>
                <w:noProof/>
                <w:webHidden/>
              </w:rPr>
              <w:instrText xml:space="preserve"> PAGEREF _Toc57377497 \h </w:instrText>
            </w:r>
            <w:r>
              <w:rPr>
                <w:noProof/>
                <w:webHidden/>
              </w:rPr>
            </w:r>
            <w:r>
              <w:rPr>
                <w:noProof/>
                <w:webHidden/>
              </w:rPr>
              <w:fldChar w:fldCharType="separate"/>
            </w:r>
            <w:r>
              <w:rPr>
                <w:noProof/>
                <w:webHidden/>
              </w:rPr>
              <w:t>43</w:t>
            </w:r>
            <w:r>
              <w:rPr>
                <w:noProof/>
                <w:webHidden/>
              </w:rPr>
              <w:fldChar w:fldCharType="end"/>
            </w:r>
          </w:hyperlink>
        </w:p>
        <w:p w:rsidR="00685AB3" w:rsidRDefault="00685AB3" w:rsidP="00685AB3">
          <w:pPr>
            <w:pStyle w:val="Inhopg2"/>
            <w:tabs>
              <w:tab w:val="right" w:leader="dot" w:pos="9062"/>
            </w:tabs>
            <w:rPr>
              <w:rFonts w:asciiTheme="minorHAnsi" w:eastAsiaTheme="minorEastAsia" w:hAnsiTheme="minorHAnsi"/>
              <w:noProof/>
              <w:sz w:val="22"/>
              <w:lang w:eastAsia="nl-NL"/>
            </w:rPr>
          </w:pPr>
          <w:hyperlink w:anchor="_Toc57377498" w:history="1">
            <w:r w:rsidRPr="00AF20D1">
              <w:rPr>
                <w:rStyle w:val="Hyperlink"/>
                <w:noProof/>
              </w:rPr>
              <w:t>4.8 Beslistermijn schuldhulpverlening</w:t>
            </w:r>
            <w:r>
              <w:rPr>
                <w:noProof/>
                <w:webHidden/>
              </w:rPr>
              <w:tab/>
            </w:r>
            <w:r>
              <w:rPr>
                <w:noProof/>
                <w:webHidden/>
              </w:rPr>
              <w:fldChar w:fldCharType="begin"/>
            </w:r>
            <w:r>
              <w:rPr>
                <w:noProof/>
                <w:webHidden/>
              </w:rPr>
              <w:instrText xml:space="preserve"> PAGEREF _Toc57377498 \h </w:instrText>
            </w:r>
            <w:r>
              <w:rPr>
                <w:noProof/>
                <w:webHidden/>
              </w:rPr>
            </w:r>
            <w:r>
              <w:rPr>
                <w:noProof/>
                <w:webHidden/>
              </w:rPr>
              <w:fldChar w:fldCharType="separate"/>
            </w:r>
            <w:r>
              <w:rPr>
                <w:noProof/>
                <w:webHidden/>
              </w:rPr>
              <w:t>49</w:t>
            </w:r>
            <w:r>
              <w:rPr>
                <w:noProof/>
                <w:webHidden/>
              </w:rPr>
              <w:fldChar w:fldCharType="end"/>
            </w:r>
          </w:hyperlink>
        </w:p>
        <w:p w:rsidR="00685AB3" w:rsidRDefault="00685AB3" w:rsidP="00685AB3">
          <w:pPr>
            <w:pStyle w:val="Inhopg1"/>
            <w:tabs>
              <w:tab w:val="left" w:pos="400"/>
              <w:tab w:val="right" w:leader="dot" w:pos="9062"/>
            </w:tabs>
            <w:rPr>
              <w:rFonts w:asciiTheme="minorHAnsi" w:eastAsiaTheme="minorEastAsia" w:hAnsiTheme="minorHAnsi"/>
              <w:noProof/>
              <w:sz w:val="22"/>
              <w:lang w:eastAsia="nl-NL"/>
            </w:rPr>
          </w:pPr>
          <w:hyperlink w:anchor="_Toc57377499" w:history="1">
            <w:r w:rsidRPr="00AF20D1">
              <w:rPr>
                <w:rStyle w:val="Hyperlink"/>
                <w:noProof/>
              </w:rPr>
              <w:t>5.</w:t>
            </w:r>
            <w:r>
              <w:rPr>
                <w:rFonts w:asciiTheme="minorHAnsi" w:eastAsiaTheme="minorEastAsia" w:hAnsiTheme="minorHAnsi"/>
                <w:noProof/>
                <w:sz w:val="22"/>
                <w:lang w:eastAsia="nl-NL"/>
              </w:rPr>
              <w:t xml:space="preserve"> </w:t>
            </w:r>
            <w:r w:rsidRPr="00AF20D1">
              <w:rPr>
                <w:rStyle w:val="Hyperlink"/>
                <w:noProof/>
              </w:rPr>
              <w:t>Slotbepalingen</w:t>
            </w:r>
            <w:r>
              <w:rPr>
                <w:noProof/>
                <w:webHidden/>
              </w:rPr>
              <w:tab/>
            </w:r>
            <w:r>
              <w:rPr>
                <w:noProof/>
                <w:webHidden/>
              </w:rPr>
              <w:fldChar w:fldCharType="begin"/>
            </w:r>
            <w:r>
              <w:rPr>
                <w:noProof/>
                <w:webHidden/>
              </w:rPr>
              <w:instrText xml:space="preserve"> PAGEREF _Toc57377499 \h </w:instrText>
            </w:r>
            <w:r>
              <w:rPr>
                <w:noProof/>
                <w:webHidden/>
              </w:rPr>
            </w:r>
            <w:r>
              <w:rPr>
                <w:noProof/>
                <w:webHidden/>
              </w:rPr>
              <w:fldChar w:fldCharType="separate"/>
            </w:r>
            <w:r>
              <w:rPr>
                <w:noProof/>
                <w:webHidden/>
              </w:rPr>
              <w:t>50</w:t>
            </w:r>
            <w:r>
              <w:rPr>
                <w:noProof/>
                <w:webHidden/>
              </w:rPr>
              <w:fldChar w:fldCharType="end"/>
            </w:r>
          </w:hyperlink>
        </w:p>
        <w:p w:rsidR="00685AB3" w:rsidRDefault="00685AB3" w:rsidP="00685AB3">
          <w:pPr>
            <w:pStyle w:val="Inhopg1"/>
            <w:tabs>
              <w:tab w:val="right" w:leader="dot" w:pos="9062"/>
            </w:tabs>
            <w:rPr>
              <w:rFonts w:asciiTheme="minorHAnsi" w:eastAsiaTheme="minorEastAsia" w:hAnsiTheme="minorHAnsi"/>
              <w:noProof/>
              <w:sz w:val="22"/>
              <w:lang w:eastAsia="nl-NL"/>
            </w:rPr>
          </w:pPr>
          <w:hyperlink w:anchor="_Toc57377500" w:history="1">
            <w:r w:rsidRPr="00AF20D1">
              <w:rPr>
                <w:rStyle w:val="Hyperlink"/>
                <w:noProof/>
              </w:rPr>
              <w:t>6. Toelichtingen</w:t>
            </w:r>
            <w:r>
              <w:rPr>
                <w:noProof/>
                <w:webHidden/>
              </w:rPr>
              <w:tab/>
            </w:r>
            <w:r>
              <w:rPr>
                <w:noProof/>
                <w:webHidden/>
              </w:rPr>
              <w:fldChar w:fldCharType="begin"/>
            </w:r>
            <w:r>
              <w:rPr>
                <w:noProof/>
                <w:webHidden/>
              </w:rPr>
              <w:instrText xml:space="preserve"> PAGEREF _Toc57377500 \h </w:instrText>
            </w:r>
            <w:r>
              <w:rPr>
                <w:noProof/>
                <w:webHidden/>
              </w:rPr>
            </w:r>
            <w:r>
              <w:rPr>
                <w:noProof/>
                <w:webHidden/>
              </w:rPr>
              <w:fldChar w:fldCharType="separate"/>
            </w:r>
            <w:r>
              <w:rPr>
                <w:noProof/>
                <w:webHidden/>
              </w:rPr>
              <w:t>51</w:t>
            </w:r>
            <w:r>
              <w:rPr>
                <w:noProof/>
                <w:webHidden/>
              </w:rPr>
              <w:fldChar w:fldCharType="end"/>
            </w:r>
          </w:hyperlink>
        </w:p>
        <w:p w:rsidR="00685AB3" w:rsidRDefault="00685AB3" w:rsidP="00685AB3">
          <w:pPr>
            <w:pStyle w:val="Inhopg2"/>
            <w:tabs>
              <w:tab w:val="right" w:leader="dot" w:pos="9062"/>
            </w:tabs>
            <w:rPr>
              <w:rFonts w:asciiTheme="minorHAnsi" w:eastAsiaTheme="minorEastAsia" w:hAnsiTheme="minorHAnsi"/>
              <w:noProof/>
              <w:sz w:val="22"/>
              <w:lang w:eastAsia="nl-NL"/>
            </w:rPr>
          </w:pPr>
          <w:hyperlink w:anchor="_Toc57377501" w:history="1">
            <w:r w:rsidRPr="00AF20D1">
              <w:rPr>
                <w:rStyle w:val="Hyperlink"/>
                <w:noProof/>
              </w:rPr>
              <w:t>6.1 Maatschappelijke ondersteuning</w:t>
            </w:r>
            <w:r>
              <w:rPr>
                <w:noProof/>
                <w:webHidden/>
              </w:rPr>
              <w:tab/>
            </w:r>
            <w:r>
              <w:rPr>
                <w:noProof/>
                <w:webHidden/>
              </w:rPr>
              <w:fldChar w:fldCharType="begin"/>
            </w:r>
            <w:r>
              <w:rPr>
                <w:noProof/>
                <w:webHidden/>
              </w:rPr>
              <w:instrText xml:space="preserve"> PAGEREF _Toc57377501 \h </w:instrText>
            </w:r>
            <w:r>
              <w:rPr>
                <w:noProof/>
                <w:webHidden/>
              </w:rPr>
            </w:r>
            <w:r>
              <w:rPr>
                <w:noProof/>
                <w:webHidden/>
              </w:rPr>
              <w:fldChar w:fldCharType="separate"/>
            </w:r>
            <w:r>
              <w:rPr>
                <w:noProof/>
                <w:webHidden/>
              </w:rPr>
              <w:t>51</w:t>
            </w:r>
            <w:r>
              <w:rPr>
                <w:noProof/>
                <w:webHidden/>
              </w:rPr>
              <w:fldChar w:fldCharType="end"/>
            </w:r>
          </w:hyperlink>
        </w:p>
        <w:p w:rsidR="00685AB3" w:rsidRDefault="00685AB3" w:rsidP="00685AB3">
          <w:pPr>
            <w:pStyle w:val="Inhopg2"/>
            <w:tabs>
              <w:tab w:val="right" w:leader="dot" w:pos="9062"/>
            </w:tabs>
            <w:rPr>
              <w:rFonts w:asciiTheme="minorHAnsi" w:eastAsiaTheme="minorEastAsia" w:hAnsiTheme="minorHAnsi"/>
              <w:noProof/>
              <w:sz w:val="22"/>
              <w:lang w:eastAsia="nl-NL"/>
            </w:rPr>
          </w:pPr>
          <w:hyperlink w:anchor="_Toc57377534" w:history="1">
            <w:r w:rsidRPr="00AF20D1">
              <w:rPr>
                <w:rStyle w:val="Hyperlink"/>
                <w:noProof/>
              </w:rPr>
              <w:t>6.2 Toegang en toeleiding jeugdhulp</w:t>
            </w:r>
            <w:r>
              <w:rPr>
                <w:noProof/>
                <w:webHidden/>
              </w:rPr>
              <w:tab/>
            </w:r>
            <w:r>
              <w:rPr>
                <w:noProof/>
                <w:webHidden/>
              </w:rPr>
              <w:fldChar w:fldCharType="begin"/>
            </w:r>
            <w:r>
              <w:rPr>
                <w:noProof/>
                <w:webHidden/>
              </w:rPr>
              <w:instrText xml:space="preserve"> PAGEREF _Toc57377534 \h </w:instrText>
            </w:r>
            <w:r>
              <w:rPr>
                <w:noProof/>
                <w:webHidden/>
              </w:rPr>
            </w:r>
            <w:r>
              <w:rPr>
                <w:noProof/>
                <w:webHidden/>
              </w:rPr>
              <w:fldChar w:fldCharType="separate"/>
            </w:r>
            <w:r>
              <w:rPr>
                <w:noProof/>
                <w:webHidden/>
              </w:rPr>
              <w:t>62</w:t>
            </w:r>
            <w:r>
              <w:rPr>
                <w:noProof/>
                <w:webHidden/>
              </w:rPr>
              <w:fldChar w:fldCharType="end"/>
            </w:r>
          </w:hyperlink>
        </w:p>
        <w:p w:rsidR="00685AB3" w:rsidRDefault="00685AB3" w:rsidP="00685AB3">
          <w:pPr>
            <w:pStyle w:val="Inhopg1"/>
            <w:tabs>
              <w:tab w:val="right" w:leader="dot" w:pos="9062"/>
            </w:tabs>
            <w:rPr>
              <w:rFonts w:asciiTheme="minorHAnsi" w:eastAsiaTheme="minorEastAsia" w:hAnsiTheme="minorHAnsi"/>
              <w:noProof/>
              <w:sz w:val="22"/>
              <w:lang w:eastAsia="nl-NL"/>
            </w:rPr>
          </w:pPr>
          <w:r>
            <w:rPr>
              <w:rStyle w:val="Hyperlink"/>
              <w:noProof/>
            </w:rPr>
            <w:t xml:space="preserve">    </w:t>
          </w:r>
          <w:hyperlink w:anchor="_Toc57377535" w:history="1">
            <w:r w:rsidRPr="00AF20D1">
              <w:rPr>
                <w:rStyle w:val="Hyperlink"/>
                <w:noProof/>
              </w:rPr>
              <w:t>6.3 Toelichtingen Werk en Inkomen</w:t>
            </w:r>
            <w:r>
              <w:rPr>
                <w:noProof/>
                <w:webHidden/>
              </w:rPr>
              <w:tab/>
            </w:r>
            <w:r>
              <w:rPr>
                <w:noProof/>
                <w:webHidden/>
              </w:rPr>
              <w:fldChar w:fldCharType="begin"/>
            </w:r>
            <w:r>
              <w:rPr>
                <w:noProof/>
                <w:webHidden/>
              </w:rPr>
              <w:instrText xml:space="preserve"> PAGEREF _Toc57377535 \h </w:instrText>
            </w:r>
            <w:r>
              <w:rPr>
                <w:noProof/>
                <w:webHidden/>
              </w:rPr>
            </w:r>
            <w:r>
              <w:rPr>
                <w:noProof/>
                <w:webHidden/>
              </w:rPr>
              <w:fldChar w:fldCharType="separate"/>
            </w:r>
            <w:r>
              <w:rPr>
                <w:noProof/>
                <w:webHidden/>
              </w:rPr>
              <w:t>75</w:t>
            </w:r>
            <w:r>
              <w:rPr>
                <w:noProof/>
                <w:webHidden/>
              </w:rPr>
              <w:fldChar w:fldCharType="end"/>
            </w:r>
          </w:hyperlink>
        </w:p>
        <w:p w:rsidR="00685AB3" w:rsidRDefault="00685AB3" w:rsidP="00685AB3">
          <w:pPr>
            <w:pStyle w:val="Inhopg2"/>
            <w:tabs>
              <w:tab w:val="right" w:leader="dot" w:pos="9062"/>
            </w:tabs>
            <w:rPr>
              <w:rFonts w:asciiTheme="minorHAnsi" w:eastAsiaTheme="minorEastAsia" w:hAnsiTheme="minorHAnsi"/>
              <w:noProof/>
              <w:sz w:val="22"/>
              <w:lang w:eastAsia="nl-NL"/>
            </w:rPr>
          </w:pPr>
          <w:hyperlink w:anchor="_Toc57377536" w:history="1">
            <w:r w:rsidRPr="00AF20D1">
              <w:rPr>
                <w:rStyle w:val="Hyperlink"/>
                <w:noProof/>
              </w:rPr>
              <w:t>6.3.1 Toelichting re-integratie</w:t>
            </w:r>
            <w:r>
              <w:rPr>
                <w:noProof/>
                <w:webHidden/>
              </w:rPr>
              <w:tab/>
            </w:r>
            <w:r>
              <w:rPr>
                <w:noProof/>
                <w:webHidden/>
              </w:rPr>
              <w:fldChar w:fldCharType="begin"/>
            </w:r>
            <w:r>
              <w:rPr>
                <w:noProof/>
                <w:webHidden/>
              </w:rPr>
              <w:instrText xml:space="preserve"> PAGEREF _Toc57377536 \h </w:instrText>
            </w:r>
            <w:r>
              <w:rPr>
                <w:noProof/>
                <w:webHidden/>
              </w:rPr>
            </w:r>
            <w:r>
              <w:rPr>
                <w:noProof/>
                <w:webHidden/>
              </w:rPr>
              <w:fldChar w:fldCharType="separate"/>
            </w:r>
            <w:r>
              <w:rPr>
                <w:noProof/>
                <w:webHidden/>
              </w:rPr>
              <w:t>75</w:t>
            </w:r>
            <w:r>
              <w:rPr>
                <w:noProof/>
                <w:webHidden/>
              </w:rPr>
              <w:fldChar w:fldCharType="end"/>
            </w:r>
          </w:hyperlink>
        </w:p>
        <w:p w:rsidR="00685AB3" w:rsidRDefault="00685AB3" w:rsidP="00685AB3">
          <w:pPr>
            <w:pStyle w:val="Inhopg2"/>
            <w:tabs>
              <w:tab w:val="right" w:leader="dot" w:pos="9062"/>
            </w:tabs>
            <w:rPr>
              <w:rFonts w:asciiTheme="minorHAnsi" w:eastAsiaTheme="minorEastAsia" w:hAnsiTheme="minorHAnsi"/>
              <w:noProof/>
              <w:sz w:val="22"/>
              <w:lang w:eastAsia="nl-NL"/>
            </w:rPr>
          </w:pPr>
          <w:hyperlink w:anchor="_Toc57377537" w:history="1">
            <w:r w:rsidRPr="00AF20D1">
              <w:rPr>
                <w:rStyle w:val="Hyperlink"/>
                <w:noProof/>
              </w:rPr>
              <w:t>6.3.2 Toelichting Loonkostensubsidie</w:t>
            </w:r>
            <w:r>
              <w:rPr>
                <w:noProof/>
                <w:webHidden/>
              </w:rPr>
              <w:tab/>
            </w:r>
            <w:r>
              <w:rPr>
                <w:noProof/>
                <w:webHidden/>
              </w:rPr>
              <w:fldChar w:fldCharType="begin"/>
            </w:r>
            <w:r>
              <w:rPr>
                <w:noProof/>
                <w:webHidden/>
              </w:rPr>
              <w:instrText xml:space="preserve"> PAGEREF _Toc57377537 \h </w:instrText>
            </w:r>
            <w:r>
              <w:rPr>
                <w:noProof/>
                <w:webHidden/>
              </w:rPr>
            </w:r>
            <w:r>
              <w:rPr>
                <w:noProof/>
                <w:webHidden/>
              </w:rPr>
              <w:fldChar w:fldCharType="separate"/>
            </w:r>
            <w:r>
              <w:rPr>
                <w:noProof/>
                <w:webHidden/>
              </w:rPr>
              <w:t>76</w:t>
            </w:r>
            <w:r>
              <w:rPr>
                <w:noProof/>
                <w:webHidden/>
              </w:rPr>
              <w:fldChar w:fldCharType="end"/>
            </w:r>
          </w:hyperlink>
        </w:p>
        <w:p w:rsidR="00685AB3" w:rsidRDefault="00685AB3" w:rsidP="00685AB3">
          <w:pPr>
            <w:pStyle w:val="Inhopg2"/>
            <w:tabs>
              <w:tab w:val="right" w:leader="dot" w:pos="9062"/>
            </w:tabs>
            <w:rPr>
              <w:rFonts w:asciiTheme="minorHAnsi" w:eastAsiaTheme="minorEastAsia" w:hAnsiTheme="minorHAnsi"/>
              <w:noProof/>
              <w:sz w:val="22"/>
              <w:lang w:eastAsia="nl-NL"/>
            </w:rPr>
          </w:pPr>
          <w:hyperlink w:anchor="_Toc57377538" w:history="1">
            <w:r w:rsidRPr="00AF20D1">
              <w:rPr>
                <w:rStyle w:val="Hyperlink"/>
                <w:noProof/>
              </w:rPr>
              <w:t>6.3.3 Toelichting Individuele inkomenstoeslag</w:t>
            </w:r>
            <w:r>
              <w:rPr>
                <w:noProof/>
                <w:webHidden/>
              </w:rPr>
              <w:tab/>
            </w:r>
            <w:r>
              <w:rPr>
                <w:noProof/>
                <w:webHidden/>
              </w:rPr>
              <w:fldChar w:fldCharType="begin"/>
            </w:r>
            <w:r>
              <w:rPr>
                <w:noProof/>
                <w:webHidden/>
              </w:rPr>
              <w:instrText xml:space="preserve"> PAGEREF _Toc57377538 \h </w:instrText>
            </w:r>
            <w:r>
              <w:rPr>
                <w:noProof/>
                <w:webHidden/>
              </w:rPr>
            </w:r>
            <w:r>
              <w:rPr>
                <w:noProof/>
                <w:webHidden/>
              </w:rPr>
              <w:fldChar w:fldCharType="separate"/>
            </w:r>
            <w:r>
              <w:rPr>
                <w:noProof/>
                <w:webHidden/>
              </w:rPr>
              <w:t>78</w:t>
            </w:r>
            <w:r>
              <w:rPr>
                <w:noProof/>
                <w:webHidden/>
              </w:rPr>
              <w:fldChar w:fldCharType="end"/>
            </w:r>
          </w:hyperlink>
        </w:p>
        <w:p w:rsidR="00685AB3" w:rsidRDefault="00685AB3" w:rsidP="00685AB3">
          <w:pPr>
            <w:pStyle w:val="Inhopg2"/>
            <w:tabs>
              <w:tab w:val="right" w:leader="dot" w:pos="9062"/>
            </w:tabs>
            <w:rPr>
              <w:rFonts w:asciiTheme="minorHAnsi" w:eastAsiaTheme="minorEastAsia" w:hAnsiTheme="minorHAnsi"/>
              <w:noProof/>
              <w:sz w:val="22"/>
              <w:lang w:eastAsia="nl-NL"/>
            </w:rPr>
          </w:pPr>
          <w:hyperlink w:anchor="_Toc57377539" w:history="1">
            <w:r w:rsidRPr="00AF20D1">
              <w:rPr>
                <w:rStyle w:val="Hyperlink"/>
                <w:noProof/>
              </w:rPr>
              <w:t>6.3.4 Toelichting Tegenprestatie</w:t>
            </w:r>
            <w:r>
              <w:rPr>
                <w:noProof/>
                <w:webHidden/>
              </w:rPr>
              <w:tab/>
            </w:r>
            <w:r>
              <w:rPr>
                <w:noProof/>
                <w:webHidden/>
              </w:rPr>
              <w:fldChar w:fldCharType="begin"/>
            </w:r>
            <w:r>
              <w:rPr>
                <w:noProof/>
                <w:webHidden/>
              </w:rPr>
              <w:instrText xml:space="preserve"> PAGEREF _Toc57377539 \h </w:instrText>
            </w:r>
            <w:r>
              <w:rPr>
                <w:noProof/>
                <w:webHidden/>
              </w:rPr>
            </w:r>
            <w:r>
              <w:rPr>
                <w:noProof/>
                <w:webHidden/>
              </w:rPr>
              <w:fldChar w:fldCharType="separate"/>
            </w:r>
            <w:r>
              <w:rPr>
                <w:noProof/>
                <w:webHidden/>
              </w:rPr>
              <w:t>79</w:t>
            </w:r>
            <w:r>
              <w:rPr>
                <w:noProof/>
                <w:webHidden/>
              </w:rPr>
              <w:fldChar w:fldCharType="end"/>
            </w:r>
          </w:hyperlink>
        </w:p>
        <w:p w:rsidR="00685AB3" w:rsidRDefault="00685AB3" w:rsidP="00685AB3">
          <w:pPr>
            <w:pStyle w:val="Inhopg2"/>
            <w:tabs>
              <w:tab w:val="right" w:leader="dot" w:pos="9062"/>
            </w:tabs>
            <w:rPr>
              <w:rFonts w:asciiTheme="minorHAnsi" w:eastAsiaTheme="minorEastAsia" w:hAnsiTheme="minorHAnsi"/>
              <w:noProof/>
              <w:sz w:val="22"/>
              <w:lang w:eastAsia="nl-NL"/>
            </w:rPr>
          </w:pPr>
          <w:hyperlink w:anchor="_Toc57377547" w:history="1">
            <w:r w:rsidRPr="00AF20D1">
              <w:rPr>
                <w:rStyle w:val="Hyperlink"/>
                <w:noProof/>
              </w:rPr>
              <w:t>6.3.5 Toelichting Minimaregelingen</w:t>
            </w:r>
            <w:r>
              <w:rPr>
                <w:noProof/>
                <w:webHidden/>
              </w:rPr>
              <w:tab/>
            </w:r>
            <w:r>
              <w:rPr>
                <w:noProof/>
                <w:webHidden/>
              </w:rPr>
              <w:fldChar w:fldCharType="begin"/>
            </w:r>
            <w:r>
              <w:rPr>
                <w:noProof/>
                <w:webHidden/>
              </w:rPr>
              <w:instrText xml:space="preserve"> PAGEREF _Toc57377547 \h </w:instrText>
            </w:r>
            <w:r>
              <w:rPr>
                <w:noProof/>
                <w:webHidden/>
              </w:rPr>
            </w:r>
            <w:r>
              <w:rPr>
                <w:noProof/>
                <w:webHidden/>
              </w:rPr>
              <w:fldChar w:fldCharType="separate"/>
            </w:r>
            <w:r>
              <w:rPr>
                <w:noProof/>
                <w:webHidden/>
              </w:rPr>
              <w:t>84</w:t>
            </w:r>
            <w:r>
              <w:rPr>
                <w:noProof/>
                <w:webHidden/>
              </w:rPr>
              <w:fldChar w:fldCharType="end"/>
            </w:r>
          </w:hyperlink>
        </w:p>
        <w:p w:rsidR="00685AB3" w:rsidRDefault="00685AB3" w:rsidP="00685AB3">
          <w:pPr>
            <w:pStyle w:val="Inhopg2"/>
            <w:tabs>
              <w:tab w:val="right" w:leader="dot" w:pos="9062"/>
            </w:tabs>
            <w:rPr>
              <w:rFonts w:asciiTheme="minorHAnsi" w:eastAsiaTheme="minorEastAsia" w:hAnsiTheme="minorHAnsi"/>
              <w:noProof/>
              <w:sz w:val="22"/>
              <w:lang w:eastAsia="nl-NL"/>
            </w:rPr>
          </w:pPr>
          <w:hyperlink w:anchor="_Toc57377548" w:history="1">
            <w:r w:rsidRPr="00AF20D1">
              <w:rPr>
                <w:rStyle w:val="Hyperlink"/>
                <w:noProof/>
              </w:rPr>
              <w:t>6.3.6 Toelichting Cliëntparticipatie</w:t>
            </w:r>
            <w:r>
              <w:rPr>
                <w:noProof/>
                <w:webHidden/>
              </w:rPr>
              <w:tab/>
            </w:r>
            <w:r>
              <w:rPr>
                <w:noProof/>
                <w:webHidden/>
              </w:rPr>
              <w:fldChar w:fldCharType="begin"/>
            </w:r>
            <w:r>
              <w:rPr>
                <w:noProof/>
                <w:webHidden/>
              </w:rPr>
              <w:instrText xml:space="preserve"> PAGEREF _Toc57377548 \h </w:instrText>
            </w:r>
            <w:r>
              <w:rPr>
                <w:noProof/>
                <w:webHidden/>
              </w:rPr>
            </w:r>
            <w:r>
              <w:rPr>
                <w:noProof/>
                <w:webHidden/>
              </w:rPr>
              <w:fldChar w:fldCharType="separate"/>
            </w:r>
            <w:r>
              <w:rPr>
                <w:noProof/>
                <w:webHidden/>
              </w:rPr>
              <w:t>85</w:t>
            </w:r>
            <w:r>
              <w:rPr>
                <w:noProof/>
                <w:webHidden/>
              </w:rPr>
              <w:fldChar w:fldCharType="end"/>
            </w:r>
          </w:hyperlink>
        </w:p>
        <w:p w:rsidR="00685AB3" w:rsidRDefault="00685AB3" w:rsidP="00685AB3">
          <w:pPr>
            <w:pStyle w:val="Inhopg2"/>
            <w:tabs>
              <w:tab w:val="right" w:leader="dot" w:pos="9062"/>
            </w:tabs>
            <w:rPr>
              <w:rFonts w:asciiTheme="minorHAnsi" w:eastAsiaTheme="minorEastAsia" w:hAnsiTheme="minorHAnsi"/>
              <w:noProof/>
              <w:sz w:val="22"/>
              <w:lang w:eastAsia="nl-NL"/>
            </w:rPr>
          </w:pPr>
          <w:hyperlink w:anchor="_Toc57377549" w:history="1">
            <w:r w:rsidRPr="00AF20D1">
              <w:rPr>
                <w:rStyle w:val="Hyperlink"/>
                <w:noProof/>
              </w:rPr>
              <w:t>6.3.7 Toelichting Afstemming Participatiewet, IOAW, IOAZ, BBZ</w:t>
            </w:r>
            <w:r>
              <w:rPr>
                <w:noProof/>
                <w:webHidden/>
              </w:rPr>
              <w:tab/>
            </w:r>
            <w:r>
              <w:rPr>
                <w:noProof/>
                <w:webHidden/>
              </w:rPr>
              <w:fldChar w:fldCharType="begin"/>
            </w:r>
            <w:r>
              <w:rPr>
                <w:noProof/>
                <w:webHidden/>
              </w:rPr>
              <w:instrText xml:space="preserve"> PAGEREF _Toc57377549 \h </w:instrText>
            </w:r>
            <w:r>
              <w:rPr>
                <w:noProof/>
                <w:webHidden/>
              </w:rPr>
            </w:r>
            <w:r>
              <w:rPr>
                <w:noProof/>
                <w:webHidden/>
              </w:rPr>
              <w:fldChar w:fldCharType="separate"/>
            </w:r>
            <w:r>
              <w:rPr>
                <w:noProof/>
                <w:webHidden/>
              </w:rPr>
              <w:t>86</w:t>
            </w:r>
            <w:r>
              <w:rPr>
                <w:noProof/>
                <w:webHidden/>
              </w:rPr>
              <w:fldChar w:fldCharType="end"/>
            </w:r>
          </w:hyperlink>
        </w:p>
        <w:p w:rsidR="00685AB3" w:rsidRDefault="00685AB3" w:rsidP="00685AB3">
          <w:pPr>
            <w:pStyle w:val="Inhopg2"/>
            <w:tabs>
              <w:tab w:val="right" w:leader="dot" w:pos="9062"/>
            </w:tabs>
            <w:rPr>
              <w:rFonts w:asciiTheme="minorHAnsi" w:eastAsiaTheme="minorEastAsia" w:hAnsiTheme="minorHAnsi"/>
              <w:noProof/>
              <w:sz w:val="22"/>
              <w:lang w:eastAsia="nl-NL"/>
            </w:rPr>
          </w:pPr>
          <w:hyperlink w:anchor="_Toc57377550" w:history="1">
            <w:r w:rsidRPr="00AF20D1">
              <w:rPr>
                <w:rStyle w:val="Hyperlink"/>
                <w:noProof/>
              </w:rPr>
              <w:t>6.3.8 Toelichting Beslistermijn Schuldhulpverlening</w:t>
            </w:r>
            <w:r>
              <w:rPr>
                <w:noProof/>
                <w:webHidden/>
              </w:rPr>
              <w:tab/>
            </w:r>
            <w:r>
              <w:rPr>
                <w:noProof/>
                <w:webHidden/>
              </w:rPr>
              <w:fldChar w:fldCharType="begin"/>
            </w:r>
            <w:r>
              <w:rPr>
                <w:noProof/>
                <w:webHidden/>
              </w:rPr>
              <w:instrText xml:space="preserve"> PAGEREF _Toc57377550 \h </w:instrText>
            </w:r>
            <w:r>
              <w:rPr>
                <w:noProof/>
                <w:webHidden/>
              </w:rPr>
            </w:r>
            <w:r>
              <w:rPr>
                <w:noProof/>
                <w:webHidden/>
              </w:rPr>
              <w:fldChar w:fldCharType="separate"/>
            </w:r>
            <w:r>
              <w:rPr>
                <w:noProof/>
                <w:webHidden/>
              </w:rPr>
              <w:t>87</w:t>
            </w:r>
            <w:r>
              <w:rPr>
                <w:noProof/>
                <w:webHidden/>
              </w:rPr>
              <w:fldChar w:fldCharType="end"/>
            </w:r>
          </w:hyperlink>
        </w:p>
        <w:p w:rsidR="00685AB3" w:rsidRDefault="00685AB3" w:rsidP="00685AB3">
          <w:r>
            <w:rPr>
              <w:b/>
              <w:bCs/>
            </w:rPr>
            <w:fldChar w:fldCharType="end"/>
          </w:r>
        </w:p>
      </w:sdtContent>
    </w:sdt>
    <w:p w:rsidR="00685AB3" w:rsidRDefault="00685AB3" w:rsidP="00685AB3">
      <w:pPr>
        <w:pStyle w:val="Kop1"/>
      </w:pPr>
      <w:r>
        <w:t xml:space="preserve"> </w:t>
      </w:r>
    </w:p>
    <w:p w:rsidR="00685AB3" w:rsidRDefault="00685AB3" w:rsidP="00685AB3"/>
    <w:p w:rsidR="00685AB3" w:rsidRDefault="00685AB3" w:rsidP="00685AB3">
      <w:r>
        <w:br w:type="page"/>
      </w:r>
    </w:p>
    <w:p w:rsidR="00685AB3" w:rsidRDefault="00685AB3" w:rsidP="00685AB3">
      <w:pPr>
        <w:pStyle w:val="Kop1"/>
      </w:pPr>
      <w:bookmarkStart w:id="2" w:name="_Toc57377478"/>
      <w:r>
        <w:lastRenderedPageBreak/>
        <w:t>Inleiding</w:t>
      </w:r>
    </w:p>
    <w:p w:rsidR="00685AB3" w:rsidRDefault="00685AB3" w:rsidP="00685AB3">
      <w:pPr>
        <w:rPr>
          <w:rFonts w:eastAsia="Times New Roman" w:cs="Arial"/>
          <w:szCs w:val="20"/>
          <w:lang w:eastAsia="nl-NL"/>
        </w:rPr>
      </w:pPr>
      <w:r>
        <w:rPr>
          <w:rFonts w:eastAsia="Times New Roman" w:cs="Arial"/>
          <w:szCs w:val="20"/>
          <w:lang w:eastAsia="nl-NL"/>
        </w:rPr>
        <w:t xml:space="preserve">Eind 2019 heeft de gemeente Veenendaal haar visie op bet sociaal domein, de betekenis van begrippen en de uitgangspunten voor de manier van werken vastgelegd in het Integraal beleidskader (IBK) sociaal domen 2020-2023 ‘Sterker door verbinding’. Werken vanuit deze visie vraagt ook om het bij elkaar brengen van de wettelijke kaders van het sociaal domein, In deze integrale verordening zijn de tien huidige verordeningen samengevoegd tot één integrale verordening. </w:t>
      </w:r>
    </w:p>
    <w:p w:rsidR="00685AB3" w:rsidRDefault="00685AB3" w:rsidP="00685AB3">
      <w:pPr>
        <w:rPr>
          <w:rFonts w:eastAsia="Times New Roman" w:cs="Arial"/>
          <w:szCs w:val="20"/>
          <w:lang w:eastAsia="nl-NL"/>
        </w:rPr>
      </w:pPr>
      <w:r>
        <w:rPr>
          <w:rFonts w:eastAsia="Times New Roman" w:cs="Arial"/>
          <w:szCs w:val="20"/>
          <w:lang w:eastAsia="nl-NL"/>
        </w:rPr>
        <w:t xml:space="preserve">Eén integrale verordening die als kompas dient voor de professional (gemeente/medewerkers) en inwoners. Bij een domein overstijgende ondersteuningsvraag kan er nu één verordening worden gebruikt. Het werken vanuit de visie van het IBK wordt hierdoor makkelijker. </w:t>
      </w:r>
    </w:p>
    <w:p w:rsidR="00685AB3" w:rsidRDefault="00685AB3" w:rsidP="00685AB3">
      <w:pPr>
        <w:rPr>
          <w:rFonts w:eastAsia="Times New Roman" w:cs="Arial"/>
          <w:szCs w:val="20"/>
          <w:lang w:eastAsia="nl-NL"/>
        </w:rPr>
      </w:pPr>
    </w:p>
    <w:p w:rsidR="00685AB3" w:rsidRDefault="00685AB3" w:rsidP="00685AB3">
      <w:pPr>
        <w:rPr>
          <w:rFonts w:eastAsia="Times New Roman" w:cs="Arial"/>
          <w:szCs w:val="20"/>
          <w:lang w:eastAsia="nl-NL"/>
        </w:rPr>
      </w:pPr>
      <w:r>
        <w:rPr>
          <w:rFonts w:eastAsia="Times New Roman" w:cs="Arial"/>
          <w:szCs w:val="20"/>
          <w:lang w:eastAsia="nl-NL"/>
        </w:rPr>
        <w:t>Dit inleidende hoofdstuk geeft een korte weergave van het IBK en kan gebruikt worden als eerste toetsing bij een ondersteuningsvraag. De rest van de verordening geeft de wettelijke kaders, ook wel de toetsingscriteria, waarmee een ondersteuningsvraag van een inwoner beantwoord kan worden.</w:t>
      </w:r>
    </w:p>
    <w:p w:rsidR="00685AB3" w:rsidRDefault="00685AB3" w:rsidP="00685AB3">
      <w:pPr>
        <w:rPr>
          <w:rFonts w:eastAsia="Times New Roman" w:cs="Arial"/>
          <w:szCs w:val="20"/>
          <w:lang w:eastAsia="nl-NL"/>
        </w:rPr>
      </w:pPr>
    </w:p>
    <w:p w:rsidR="00685AB3" w:rsidRDefault="00685AB3" w:rsidP="00685AB3">
      <w:pPr>
        <w:rPr>
          <w:rFonts w:cs="Arial"/>
          <w:szCs w:val="20"/>
        </w:rPr>
      </w:pPr>
      <w:r>
        <w:rPr>
          <w:rFonts w:cs="Arial"/>
          <w:szCs w:val="20"/>
        </w:rPr>
        <w:t>De Integrale verordening sociaal domein Veenendaal is gebaseerd op de volgende wetten:</w:t>
      </w:r>
    </w:p>
    <w:p w:rsidR="00685AB3" w:rsidRDefault="00685AB3" w:rsidP="00685AB3">
      <w:pPr>
        <w:pStyle w:val="Lijstalinea"/>
        <w:numPr>
          <w:ilvl w:val="0"/>
          <w:numId w:val="2"/>
        </w:numPr>
        <w:spacing w:line="240" w:lineRule="auto"/>
        <w:rPr>
          <w:rFonts w:cs="Arial"/>
        </w:rPr>
      </w:pPr>
      <w:r>
        <w:rPr>
          <w:rFonts w:cs="Arial"/>
        </w:rPr>
        <w:t>Wet maatschappelijke ondersteuning 2015 (</w:t>
      </w:r>
      <w:proofErr w:type="spellStart"/>
      <w:r>
        <w:rPr>
          <w:rFonts w:cs="Arial"/>
        </w:rPr>
        <w:t>Wmo</w:t>
      </w:r>
      <w:proofErr w:type="spellEnd"/>
      <w:r>
        <w:rPr>
          <w:rFonts w:cs="Arial"/>
        </w:rPr>
        <w:t>);</w:t>
      </w:r>
    </w:p>
    <w:p w:rsidR="00685AB3" w:rsidRDefault="00685AB3" w:rsidP="00685AB3">
      <w:pPr>
        <w:pStyle w:val="Lijstalinea"/>
        <w:numPr>
          <w:ilvl w:val="0"/>
          <w:numId w:val="2"/>
        </w:numPr>
        <w:spacing w:line="240" w:lineRule="auto"/>
        <w:rPr>
          <w:rFonts w:cs="Arial"/>
        </w:rPr>
      </w:pPr>
      <w:r>
        <w:rPr>
          <w:rFonts w:cs="Arial"/>
        </w:rPr>
        <w:t>Jeugdwet;</w:t>
      </w:r>
    </w:p>
    <w:p w:rsidR="00685AB3" w:rsidRDefault="00685AB3" w:rsidP="00685AB3">
      <w:pPr>
        <w:pStyle w:val="Lijstalinea"/>
        <w:numPr>
          <w:ilvl w:val="0"/>
          <w:numId w:val="2"/>
        </w:numPr>
        <w:spacing w:line="240" w:lineRule="auto"/>
        <w:rPr>
          <w:rFonts w:cs="Arial"/>
        </w:rPr>
      </w:pPr>
      <w:r>
        <w:rPr>
          <w:rFonts w:cs="Arial"/>
        </w:rPr>
        <w:t>Participatiewet (PW), de IOAW, de IOAZ en de BBZ;</w:t>
      </w:r>
    </w:p>
    <w:p w:rsidR="00685AB3" w:rsidRDefault="00685AB3" w:rsidP="00685AB3">
      <w:pPr>
        <w:pStyle w:val="Lijstalinea"/>
        <w:numPr>
          <w:ilvl w:val="0"/>
          <w:numId w:val="2"/>
        </w:numPr>
        <w:spacing w:line="240" w:lineRule="auto"/>
        <w:rPr>
          <w:rFonts w:cs="Arial"/>
        </w:rPr>
      </w:pPr>
      <w:r>
        <w:rPr>
          <w:rFonts w:cs="Arial"/>
        </w:rPr>
        <w:t>Wet gemeentelijke schuldhulpverlening (</w:t>
      </w:r>
      <w:proofErr w:type="spellStart"/>
      <w:r>
        <w:rPr>
          <w:rFonts w:cs="Arial"/>
        </w:rPr>
        <w:t>Wgs</w:t>
      </w:r>
      <w:proofErr w:type="spellEnd"/>
      <w:r>
        <w:rPr>
          <w:rFonts w:cs="Arial"/>
        </w:rPr>
        <w:t>);</w:t>
      </w:r>
    </w:p>
    <w:p w:rsidR="00685AB3" w:rsidRDefault="00685AB3" w:rsidP="00685AB3">
      <w:pPr>
        <w:pStyle w:val="Lijstalinea"/>
        <w:numPr>
          <w:ilvl w:val="0"/>
          <w:numId w:val="2"/>
        </w:numPr>
        <w:spacing w:line="240" w:lineRule="auto"/>
        <w:rPr>
          <w:rFonts w:cs="Arial"/>
        </w:rPr>
      </w:pPr>
      <w:r>
        <w:rPr>
          <w:rFonts w:cs="Arial"/>
        </w:rPr>
        <w:t>Gemeentewet;</w:t>
      </w:r>
    </w:p>
    <w:p w:rsidR="00685AB3" w:rsidRDefault="00685AB3" w:rsidP="00685AB3">
      <w:pPr>
        <w:pStyle w:val="Lijstalinea"/>
        <w:numPr>
          <w:ilvl w:val="0"/>
          <w:numId w:val="2"/>
        </w:numPr>
        <w:spacing w:line="240" w:lineRule="auto"/>
        <w:rPr>
          <w:rFonts w:cs="Arial"/>
        </w:rPr>
      </w:pPr>
      <w:r>
        <w:rPr>
          <w:rFonts w:cs="Arial"/>
        </w:rPr>
        <w:t>Algemene wet bestuursrecht.</w:t>
      </w:r>
    </w:p>
    <w:p w:rsidR="00685AB3" w:rsidRDefault="00685AB3" w:rsidP="00685AB3">
      <w:pPr>
        <w:rPr>
          <w:rFonts w:eastAsia="Times New Roman" w:cs="Arial"/>
          <w:szCs w:val="20"/>
          <w:lang w:eastAsia="nl-NL"/>
        </w:rPr>
      </w:pPr>
    </w:p>
    <w:p w:rsidR="00685AB3" w:rsidRDefault="00685AB3" w:rsidP="00685AB3">
      <w:pPr>
        <w:rPr>
          <w:rFonts w:eastAsia="Times New Roman" w:cs="Arial"/>
          <w:b/>
          <w:bCs/>
          <w:szCs w:val="20"/>
          <w:lang w:eastAsia="nl-NL"/>
        </w:rPr>
      </w:pPr>
      <w:r>
        <w:rPr>
          <w:rFonts w:eastAsia="Times New Roman" w:cs="Arial"/>
          <w:b/>
          <w:bCs/>
          <w:szCs w:val="20"/>
          <w:lang w:eastAsia="nl-NL"/>
        </w:rPr>
        <w:t>Leidende principes uit het IBK</w:t>
      </w:r>
    </w:p>
    <w:p w:rsidR="00685AB3" w:rsidRDefault="00685AB3" w:rsidP="00685AB3">
      <w:pPr>
        <w:rPr>
          <w:rFonts w:eastAsia="Times New Roman" w:cs="Arial"/>
          <w:szCs w:val="20"/>
          <w:lang w:eastAsia="nl-NL"/>
        </w:rPr>
      </w:pPr>
      <w:r>
        <w:rPr>
          <w:rFonts w:eastAsia="Times New Roman" w:cs="Arial"/>
          <w:szCs w:val="20"/>
          <w:lang w:eastAsia="nl-NL"/>
        </w:rPr>
        <w:t xml:space="preserve">In het IBK staat een uitgebreide omschrijving van de visie en uitgangspunten die Veenendaal hanteert. Hieruit zijn een aantal principes gehaald die als leidraad worden gebruikt bij een ondersteuningsvraag. Dit zijn: </w:t>
      </w:r>
    </w:p>
    <w:p w:rsidR="00685AB3" w:rsidRDefault="00685AB3" w:rsidP="00685AB3">
      <w:pPr>
        <w:pStyle w:val="Lijstalinea"/>
        <w:numPr>
          <w:ilvl w:val="0"/>
          <w:numId w:val="1"/>
        </w:numPr>
        <w:autoSpaceDE w:val="0"/>
        <w:autoSpaceDN w:val="0"/>
        <w:adjustRightInd w:val="0"/>
        <w:spacing w:line="240" w:lineRule="auto"/>
        <w:rPr>
          <w:rFonts w:cs="Arial"/>
        </w:rPr>
      </w:pPr>
      <w:r>
        <w:rPr>
          <w:rFonts w:cs="Arial"/>
          <w:b/>
          <w:bCs/>
        </w:rPr>
        <w:t>Normaliseren:</w:t>
      </w:r>
      <w:r>
        <w:rPr>
          <w:rFonts w:cs="Arial"/>
        </w:rPr>
        <w:t xml:space="preserve"> Ieder leven kent zijn hobbels. Als inwoners om ondersteuning vragen, gaan we in gesprek met inwoners over hun eigen mogelijkheden/ eigen kracht en het netwerk om de inwoner heen. Als er ondersteuning nodig is dan kijken we hoe deze zo licht en kort mogelijk kan worden ingezet met als doel het herstel van het ‘normale leven’.  </w:t>
      </w:r>
    </w:p>
    <w:p w:rsidR="00685AB3" w:rsidRDefault="00685AB3" w:rsidP="00685AB3">
      <w:pPr>
        <w:pStyle w:val="Lijstalinea"/>
        <w:numPr>
          <w:ilvl w:val="0"/>
          <w:numId w:val="1"/>
        </w:numPr>
        <w:autoSpaceDE w:val="0"/>
        <w:autoSpaceDN w:val="0"/>
        <w:adjustRightInd w:val="0"/>
        <w:spacing w:line="240" w:lineRule="auto"/>
        <w:rPr>
          <w:rFonts w:cs="Arial"/>
        </w:rPr>
      </w:pPr>
      <w:r>
        <w:rPr>
          <w:rFonts w:cs="Arial"/>
          <w:b/>
          <w:bCs/>
        </w:rPr>
        <w:t>Passende ondersteuning:</w:t>
      </w:r>
      <w:r>
        <w:rPr>
          <w:rFonts w:cs="Arial"/>
        </w:rPr>
        <w:t xml:space="preserve"> Samen met de inwoner wordt gekeken naar welke ondersteuning passend is en wie erbij betrokken kan worden. Wat passende ondersteuning is, kan per persoon, situatie en moment veranderen, maar valt binnen deze wettelijke kaders. Het uitgangspunt bij passende ondersteuning is zo licht mogelijk als het kan en zo zwaar als nodig is,  zodat de persoon terug kan naar zo duurzaam zo zelfstandig mogelijk.  </w:t>
      </w:r>
    </w:p>
    <w:p w:rsidR="00685AB3" w:rsidRPr="004F0E89" w:rsidRDefault="00685AB3" w:rsidP="00685AB3">
      <w:pPr>
        <w:pStyle w:val="Lijstalinea"/>
        <w:numPr>
          <w:ilvl w:val="0"/>
          <w:numId w:val="1"/>
        </w:numPr>
        <w:spacing w:line="240" w:lineRule="auto"/>
        <w:rPr>
          <w:rFonts w:cs="Arial"/>
        </w:rPr>
      </w:pPr>
      <w:r>
        <w:rPr>
          <w:rFonts w:cs="Arial"/>
          <w:b/>
          <w:bCs/>
        </w:rPr>
        <w:t>Uniform en integraal:</w:t>
      </w:r>
      <w:r>
        <w:rPr>
          <w:rFonts w:cs="Arial"/>
        </w:rPr>
        <w:t xml:space="preserve">  vragen over 1 domein worden binnen dat domein op een uniforme manier afgehandeld. Vragen die betrekking hebben op meer dan 1 domein worden in overleg met de </w:t>
      </w:r>
      <w:proofErr w:type="spellStart"/>
      <w:r>
        <w:rPr>
          <w:rFonts w:cs="Arial"/>
        </w:rPr>
        <w:t>Veenendaler</w:t>
      </w:r>
      <w:proofErr w:type="spellEnd"/>
      <w:r>
        <w:rPr>
          <w:rFonts w:cs="Arial"/>
        </w:rPr>
        <w:t xml:space="preserve"> (verder inwoner) integraal en via 1 regisseur/ contactpersoon afgehandeld. </w:t>
      </w:r>
    </w:p>
    <w:p w:rsidR="00685AB3" w:rsidRDefault="00685AB3" w:rsidP="00685AB3">
      <w:pPr>
        <w:pStyle w:val="Lijstalinea"/>
        <w:numPr>
          <w:ilvl w:val="0"/>
          <w:numId w:val="1"/>
        </w:numPr>
        <w:autoSpaceDE w:val="0"/>
        <w:autoSpaceDN w:val="0"/>
        <w:adjustRightInd w:val="0"/>
        <w:spacing w:line="240" w:lineRule="auto"/>
        <w:rPr>
          <w:rFonts w:cs="Arial"/>
        </w:rPr>
      </w:pPr>
      <w:r>
        <w:rPr>
          <w:rFonts w:cs="Arial"/>
          <w:b/>
          <w:bCs/>
        </w:rPr>
        <w:t>Basis is op orde:</w:t>
      </w:r>
      <w:r>
        <w:rPr>
          <w:rFonts w:cs="Arial"/>
        </w:rPr>
        <w:t xml:space="preserve"> We investeren alleen in ondersteuningsvragen als de basis op orde is. Met de basis op orde bedoelen wij dat er een inkomen is, er geen schulden zijn of een regeling voor schulden loopt en dat er huisvesting is. Inzetten van hulp heeft weinig tot geen zin als deze basis niet op orde is; het fundament voor het leven ontbreekt. Op dat moment kijken we welke stap eerst nodig is om de basis op orde te krijgen. </w:t>
      </w:r>
    </w:p>
    <w:p w:rsidR="00685AB3" w:rsidRDefault="00685AB3" w:rsidP="00685AB3">
      <w:pPr>
        <w:pStyle w:val="Lijstalinea"/>
        <w:numPr>
          <w:ilvl w:val="0"/>
          <w:numId w:val="1"/>
        </w:numPr>
        <w:spacing w:line="240" w:lineRule="auto"/>
        <w:rPr>
          <w:rFonts w:cs="Arial"/>
        </w:rPr>
      </w:pPr>
      <w:r>
        <w:rPr>
          <w:rFonts w:cs="Arial"/>
          <w:b/>
          <w:bCs/>
          <w:color w:val="000000"/>
        </w:rPr>
        <w:t>We voeren regie op de resultaten van ondersteuning</w:t>
      </w:r>
      <w:r>
        <w:rPr>
          <w:rFonts w:cs="Arial"/>
          <w:color w:val="000000"/>
        </w:rPr>
        <w:t>: We blijven actief monitoren of de ingezette hulp werkt. We gaan daarbij uit van een tijdelijke ondersteuning, gericht op het toegroeien naar of bevorderen van zelfredzaamheid/ eigen kracht. E kiezen voor een vorm van ondersteuning die naar verwachting een langdurig effect heeft. We blijven daarbij sturen op de doelen die gesteld zijn. Wordt het resultaat niet behaald of blijkt halverwege de inzet niet passend, dan kan de inzet van hulp aangepast worden.</w:t>
      </w:r>
    </w:p>
    <w:p w:rsidR="00685AB3" w:rsidRDefault="00685AB3" w:rsidP="00685AB3">
      <w:pPr>
        <w:rPr>
          <w:rFonts w:eastAsia="Times New Roman" w:cs="Arial"/>
          <w:color w:val="000000"/>
          <w:szCs w:val="20"/>
          <w:u w:val="single"/>
          <w:lang w:eastAsia="nl-NL"/>
        </w:rPr>
      </w:pPr>
    </w:p>
    <w:p w:rsidR="00685AB3" w:rsidRDefault="00685AB3" w:rsidP="00685AB3">
      <w:pPr>
        <w:rPr>
          <w:rFonts w:eastAsia="Times New Roman" w:cs="Arial"/>
          <w:b/>
          <w:bCs/>
          <w:szCs w:val="20"/>
          <w:lang w:eastAsia="nl-NL"/>
        </w:rPr>
      </w:pPr>
      <w:r>
        <w:rPr>
          <w:rFonts w:eastAsia="Times New Roman" w:cs="Arial"/>
          <w:b/>
          <w:bCs/>
          <w:szCs w:val="20"/>
          <w:lang w:eastAsia="nl-NL"/>
        </w:rPr>
        <w:t xml:space="preserve">Toegang: de stappen/volgordelijkheid tot passende ondersteuning </w:t>
      </w:r>
    </w:p>
    <w:p w:rsidR="00685AB3" w:rsidRDefault="00685AB3" w:rsidP="00685AB3">
      <w:pPr>
        <w:rPr>
          <w:rFonts w:eastAsia="Times New Roman" w:cs="Arial"/>
          <w:szCs w:val="20"/>
          <w:lang w:eastAsia="nl-NL"/>
        </w:rPr>
      </w:pPr>
      <w:r>
        <w:rPr>
          <w:rFonts w:eastAsia="Times New Roman" w:cs="Arial"/>
          <w:szCs w:val="20"/>
          <w:lang w:eastAsia="nl-NL"/>
        </w:rPr>
        <w:t>Wanneer een inwoner ondersteuning nodig heeft, wordt eerst gekeken of het opgelost kan worden:</w:t>
      </w:r>
    </w:p>
    <w:p w:rsidR="00685AB3" w:rsidRDefault="00685AB3" w:rsidP="00685AB3">
      <w:pPr>
        <w:pStyle w:val="Lijstalinea"/>
        <w:numPr>
          <w:ilvl w:val="0"/>
          <w:numId w:val="1"/>
        </w:numPr>
        <w:spacing w:line="240" w:lineRule="auto"/>
        <w:rPr>
          <w:rFonts w:cs="Arial"/>
        </w:rPr>
      </w:pPr>
      <w:r>
        <w:rPr>
          <w:rFonts w:cs="Arial"/>
        </w:rPr>
        <w:t>Binnen de eigen omgeving of op eigen kracht. Hieronder valt ook mantelzorg, een eigen netwerk al dan niet in de wijk etc.</w:t>
      </w:r>
    </w:p>
    <w:p w:rsidR="00685AB3" w:rsidRDefault="00685AB3" w:rsidP="00685AB3">
      <w:pPr>
        <w:pStyle w:val="Lijstalinea"/>
        <w:numPr>
          <w:ilvl w:val="0"/>
          <w:numId w:val="1"/>
        </w:numPr>
        <w:spacing w:line="240" w:lineRule="auto"/>
        <w:rPr>
          <w:rFonts w:cs="Arial"/>
        </w:rPr>
      </w:pPr>
      <w:r>
        <w:rPr>
          <w:rFonts w:cs="Arial"/>
        </w:rPr>
        <w:t xml:space="preserve">Binnen de sociale basis. Dit zijn algemene en vrij toegankelijke voorzieningen zoals ontmoetingsplekken. </w:t>
      </w:r>
      <w:r>
        <w:rPr>
          <w:rFonts w:cs="Arial"/>
          <w:color w:val="000000"/>
        </w:rPr>
        <w:t>Inwoners kunnen hier zonder indicatie of beschikking gebruik van maken.</w:t>
      </w:r>
    </w:p>
    <w:p w:rsidR="00685AB3" w:rsidRDefault="00685AB3" w:rsidP="00685AB3">
      <w:pPr>
        <w:pStyle w:val="Lijstalinea"/>
        <w:numPr>
          <w:ilvl w:val="0"/>
          <w:numId w:val="1"/>
        </w:numPr>
        <w:spacing w:line="240" w:lineRule="auto"/>
        <w:rPr>
          <w:rFonts w:cs="Arial"/>
        </w:rPr>
      </w:pPr>
      <w:r>
        <w:rPr>
          <w:rFonts w:cs="Arial"/>
          <w:color w:val="000000"/>
        </w:rPr>
        <w:lastRenderedPageBreak/>
        <w:t xml:space="preserve">Inzet van vrijwilligers, zoals bijvoorbeeld vrijwilligers die helpen bij het op orde houden van iemands administratie. </w:t>
      </w:r>
    </w:p>
    <w:p w:rsidR="00685AB3" w:rsidRDefault="00685AB3" w:rsidP="00685AB3">
      <w:pPr>
        <w:rPr>
          <w:rFonts w:eastAsia="Times New Roman" w:cs="Arial"/>
          <w:szCs w:val="20"/>
          <w:lang w:eastAsia="nl-NL"/>
        </w:rPr>
      </w:pPr>
    </w:p>
    <w:p w:rsidR="00685AB3" w:rsidRDefault="00685AB3" w:rsidP="00685AB3">
      <w:pPr>
        <w:rPr>
          <w:rFonts w:eastAsia="Times New Roman" w:cs="Arial"/>
          <w:color w:val="000000"/>
          <w:szCs w:val="20"/>
          <w:lang w:eastAsia="nl-NL"/>
        </w:rPr>
      </w:pPr>
      <w:r>
        <w:rPr>
          <w:rFonts w:eastAsia="Times New Roman" w:cs="Arial"/>
          <w:color w:val="000000"/>
          <w:szCs w:val="20"/>
          <w:lang w:eastAsia="nl-NL"/>
        </w:rPr>
        <w:t>Lukt dat niet dan kunnen inwoners naar een van de vier toegangsloketten. Dit zijn:</w:t>
      </w:r>
    </w:p>
    <w:p w:rsidR="00685AB3" w:rsidRDefault="00685AB3" w:rsidP="00685AB3">
      <w:pPr>
        <w:rPr>
          <w:rFonts w:eastAsia="Times New Roman" w:cs="Arial"/>
          <w:color w:val="000000"/>
          <w:szCs w:val="20"/>
          <w:lang w:eastAsia="nl-NL"/>
        </w:rPr>
      </w:pPr>
    </w:p>
    <w:p w:rsidR="00685AB3" w:rsidRDefault="00685AB3" w:rsidP="00685AB3">
      <w:pPr>
        <w:pStyle w:val="Lijstalinea"/>
        <w:numPr>
          <w:ilvl w:val="0"/>
          <w:numId w:val="5"/>
        </w:numPr>
        <w:ind w:left="360"/>
        <w:rPr>
          <w:rFonts w:cs="Arial"/>
        </w:rPr>
      </w:pPr>
      <w:proofErr w:type="spellStart"/>
      <w:r>
        <w:rPr>
          <w:rFonts w:cs="Arial"/>
        </w:rPr>
        <w:t>Wmo</w:t>
      </w:r>
      <w:proofErr w:type="spellEnd"/>
      <w:r>
        <w:rPr>
          <w:rFonts w:cs="Arial"/>
        </w:rPr>
        <w:t xml:space="preserve">-loket: voor meldingen hulp en ondersteuning o.g.v. de </w:t>
      </w:r>
      <w:proofErr w:type="spellStart"/>
      <w:r>
        <w:rPr>
          <w:rFonts w:cs="Arial"/>
        </w:rPr>
        <w:t>Wmo</w:t>
      </w:r>
      <w:proofErr w:type="spellEnd"/>
      <w:r>
        <w:rPr>
          <w:rFonts w:cs="Arial"/>
        </w:rPr>
        <w:t xml:space="preserve"> 2015, </w:t>
      </w:r>
    </w:p>
    <w:p w:rsidR="00685AB3" w:rsidRDefault="00685AB3" w:rsidP="00685AB3">
      <w:pPr>
        <w:pStyle w:val="Lijstalinea"/>
        <w:numPr>
          <w:ilvl w:val="0"/>
          <w:numId w:val="5"/>
        </w:numPr>
        <w:ind w:left="360"/>
        <w:rPr>
          <w:rFonts w:cs="Arial"/>
        </w:rPr>
      </w:pPr>
      <w:r>
        <w:rPr>
          <w:rFonts w:cs="Arial"/>
        </w:rPr>
        <w:t>Centrum voor Jeugd en Gezin (‘loket CJG’): voor meldingen hulp en ondersteuning o.g.v. de Jeugdwet.</w:t>
      </w:r>
    </w:p>
    <w:p w:rsidR="00685AB3" w:rsidRPr="008C2DC0" w:rsidRDefault="00685AB3" w:rsidP="00685AB3">
      <w:pPr>
        <w:pStyle w:val="Lijstalinea"/>
        <w:numPr>
          <w:ilvl w:val="0"/>
          <w:numId w:val="5"/>
        </w:numPr>
        <w:ind w:left="360"/>
        <w:rPr>
          <w:rFonts w:cs="Arial"/>
        </w:rPr>
      </w:pPr>
      <w:r w:rsidRPr="008C2DC0">
        <w:rPr>
          <w:rFonts w:cs="Arial"/>
        </w:rPr>
        <w:t>Loket Economie &amp; Werk: voor aanvragen om bijstand en re-integratietrajecten o.g.v. de Participatiewet’</w:t>
      </w:r>
    </w:p>
    <w:p w:rsidR="00685AB3" w:rsidRDefault="00685AB3" w:rsidP="00685AB3">
      <w:pPr>
        <w:pStyle w:val="Lijstalinea"/>
        <w:numPr>
          <w:ilvl w:val="0"/>
          <w:numId w:val="5"/>
        </w:numPr>
        <w:ind w:left="360"/>
        <w:rPr>
          <w:rFonts w:cs="Arial"/>
        </w:rPr>
      </w:pPr>
      <w:r>
        <w:rPr>
          <w:rFonts w:cs="Arial"/>
        </w:rPr>
        <w:t>Budgetloket: voor trajecten schuldhulpverlening o.g.v. de Wet gemeentelijke schuldhulpverlening’</w:t>
      </w:r>
    </w:p>
    <w:p w:rsidR="00685AB3" w:rsidRPr="008C2DC0" w:rsidRDefault="00685AB3" w:rsidP="00685AB3">
      <w:pPr>
        <w:ind w:left="142" w:hanging="142"/>
        <w:rPr>
          <w:rFonts w:eastAsia="Times New Roman" w:cs="Arial"/>
          <w:szCs w:val="20"/>
          <w:lang w:eastAsia="nl-NL"/>
        </w:rPr>
      </w:pPr>
      <w:r>
        <w:rPr>
          <w:rFonts w:ascii="Times New Roman" w:eastAsia="Times New Roman" w:hAnsi="Times New Roman" w:cs="Times New Roman"/>
          <w:lang w:eastAsia="nl-NL"/>
        </w:rPr>
        <w:br w:type="page"/>
      </w:r>
    </w:p>
    <w:p w:rsidR="00685AB3" w:rsidRDefault="00685AB3" w:rsidP="00685AB3">
      <w:pPr>
        <w:rPr>
          <w:rFonts w:ascii="Times New Roman" w:eastAsia="Times New Roman" w:hAnsi="Times New Roman" w:cs="Times New Roman"/>
          <w:lang w:eastAsia="nl-NL"/>
        </w:rPr>
      </w:pPr>
    </w:p>
    <w:p w:rsidR="00685AB3" w:rsidRDefault="00685AB3" w:rsidP="00685AB3">
      <w:pPr>
        <w:pStyle w:val="Kop1"/>
        <w:numPr>
          <w:ilvl w:val="0"/>
          <w:numId w:val="6"/>
        </w:numPr>
        <w:ind w:left="426" w:hanging="426"/>
      </w:pPr>
      <w:r w:rsidDel="00CA22E0">
        <w:t xml:space="preserve"> </w:t>
      </w:r>
      <w:bookmarkEnd w:id="2"/>
      <w:r>
        <w:t>Algemene Bepalingen</w:t>
      </w:r>
    </w:p>
    <w:p w:rsidR="00685AB3" w:rsidRDefault="00685AB3" w:rsidP="00685AB3">
      <w:pPr>
        <w:pStyle w:val="Kop2"/>
        <w:keepNext w:val="0"/>
        <w:tabs>
          <w:tab w:val="left" w:pos="708"/>
        </w:tabs>
        <w:spacing w:before="0" w:line="240" w:lineRule="auto"/>
        <w:rPr>
          <w:rFonts w:cs="Times New Roman"/>
          <w:bCs w:val="0"/>
          <w:i/>
          <w:iCs w:val="0"/>
          <w:szCs w:val="20"/>
          <w:lang w:eastAsia="x-none"/>
        </w:rPr>
      </w:pPr>
      <w:r>
        <w:rPr>
          <w:rFonts w:cs="Times New Roman"/>
          <w:bCs w:val="0"/>
          <w:i/>
          <w:iCs w:val="0"/>
          <w:szCs w:val="20"/>
          <w:lang w:val="x-none" w:eastAsia="x-none"/>
        </w:rPr>
        <w:t xml:space="preserve">Artikel </w:t>
      </w:r>
      <w:r>
        <w:rPr>
          <w:rFonts w:cs="Times New Roman"/>
          <w:bCs w:val="0"/>
          <w:i/>
          <w:iCs w:val="0"/>
          <w:szCs w:val="20"/>
          <w:lang w:eastAsia="x-none"/>
        </w:rPr>
        <w:t>1.1.1 Algemene Definities</w:t>
      </w:r>
    </w:p>
    <w:p w:rsidR="00685AB3" w:rsidRPr="00E02C53" w:rsidRDefault="00685AB3" w:rsidP="00685AB3">
      <w:pPr>
        <w:tabs>
          <w:tab w:val="left" w:pos="346"/>
          <w:tab w:val="left" w:pos="845"/>
        </w:tabs>
        <w:spacing w:line="276" w:lineRule="auto"/>
        <w:rPr>
          <w:rFonts w:cs="Arial"/>
          <w:bCs/>
          <w:iCs/>
          <w:szCs w:val="20"/>
          <w:lang w:eastAsia="nl-NL"/>
        </w:rPr>
      </w:pPr>
      <w:r w:rsidRPr="00E02C53">
        <w:rPr>
          <w:rFonts w:eastAsia="Times New Roman" w:cs="Arial"/>
          <w:szCs w:val="20"/>
          <w:lang w:eastAsia="nl-NL"/>
        </w:rPr>
        <w:t xml:space="preserve">In </w:t>
      </w:r>
      <w:bookmarkStart w:id="3" w:name="_Toc279918119"/>
      <w:r w:rsidRPr="00E02C53">
        <w:rPr>
          <w:rFonts w:eastAsia="Times New Roman" w:cs="Arial"/>
          <w:szCs w:val="20"/>
          <w:lang w:eastAsia="nl-NL"/>
        </w:rPr>
        <w:t>dit hoofdstuk en de daarop berustende bepalingen wordt verstaan onder:</w:t>
      </w:r>
      <w:bookmarkEnd w:id="3"/>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232"/>
      </w:tblGrid>
      <w:tr w:rsidR="00685AB3" w:rsidTr="00020AC6">
        <w:tc>
          <w:tcPr>
            <w:tcW w:w="2830" w:type="dxa"/>
          </w:tcPr>
          <w:p w:rsidR="00685AB3" w:rsidRDefault="00685AB3" w:rsidP="00685AB3">
            <w:pPr>
              <w:pStyle w:val="Kop2"/>
              <w:keepNext w:val="0"/>
              <w:numPr>
                <w:ilvl w:val="0"/>
                <w:numId w:val="9"/>
              </w:numPr>
              <w:tabs>
                <w:tab w:val="clear" w:pos="737"/>
                <w:tab w:val="left" w:pos="311"/>
              </w:tabs>
              <w:spacing w:before="0" w:line="240" w:lineRule="auto"/>
              <w:ind w:left="311" w:hanging="311"/>
              <w:outlineLvl w:val="1"/>
            </w:pPr>
            <w:r>
              <w:t>belanghebbende:</w:t>
            </w:r>
          </w:p>
        </w:tc>
        <w:tc>
          <w:tcPr>
            <w:tcW w:w="6232" w:type="dxa"/>
          </w:tcPr>
          <w:p w:rsidR="00685AB3" w:rsidRPr="000173A6" w:rsidRDefault="00685AB3" w:rsidP="00020AC6">
            <w:r w:rsidRPr="00E242EB">
              <w:rPr>
                <w:rFonts w:cs="Arial"/>
              </w:rPr>
              <w:t>degene wiens belang rechtstreeks bij een besluit is betrokken</w:t>
            </w:r>
            <w:r>
              <w:rPr>
                <w:rFonts w:cs="Arial"/>
              </w:rPr>
              <w:t>;</w:t>
            </w:r>
          </w:p>
        </w:tc>
      </w:tr>
      <w:tr w:rsidR="00685AB3" w:rsidTr="00020AC6">
        <w:tc>
          <w:tcPr>
            <w:tcW w:w="2830" w:type="dxa"/>
          </w:tcPr>
          <w:p w:rsidR="00685AB3" w:rsidRDefault="00685AB3" w:rsidP="00685AB3">
            <w:pPr>
              <w:pStyle w:val="Kop2"/>
              <w:keepNext w:val="0"/>
              <w:numPr>
                <w:ilvl w:val="0"/>
                <w:numId w:val="9"/>
              </w:numPr>
              <w:tabs>
                <w:tab w:val="clear" w:pos="737"/>
                <w:tab w:val="left" w:pos="311"/>
              </w:tabs>
              <w:spacing w:before="0" w:line="240" w:lineRule="auto"/>
              <w:ind w:left="311" w:hanging="311"/>
              <w:outlineLvl w:val="1"/>
            </w:pPr>
            <w:r>
              <w:t>cliëntondersteuning:</w:t>
            </w:r>
          </w:p>
        </w:tc>
        <w:tc>
          <w:tcPr>
            <w:tcW w:w="6232" w:type="dxa"/>
          </w:tcPr>
          <w:p w:rsidR="00685AB3" w:rsidRDefault="00685AB3" w:rsidP="00020AC6">
            <w:r w:rsidRPr="000173A6">
              <w:t xml:space="preserve">onafhankelijke ondersteuning als bedoeld in artikel 1.1.1 van de </w:t>
            </w:r>
            <w:proofErr w:type="spellStart"/>
            <w:r>
              <w:t>Wmo</w:t>
            </w:r>
            <w:r w:rsidRPr="000173A6">
              <w:t>g</w:t>
            </w:r>
            <w:proofErr w:type="spellEnd"/>
            <w:r w:rsidRPr="000173A6">
              <w:t>;</w:t>
            </w:r>
          </w:p>
        </w:tc>
      </w:tr>
      <w:tr w:rsidR="00685AB3" w:rsidTr="00020AC6">
        <w:tc>
          <w:tcPr>
            <w:tcW w:w="2830" w:type="dxa"/>
          </w:tcPr>
          <w:p w:rsidR="00685AB3" w:rsidRDefault="00685AB3" w:rsidP="00685AB3">
            <w:pPr>
              <w:pStyle w:val="Kop2"/>
              <w:keepNext w:val="0"/>
              <w:numPr>
                <w:ilvl w:val="0"/>
                <w:numId w:val="9"/>
              </w:numPr>
              <w:tabs>
                <w:tab w:val="clear" w:pos="737"/>
                <w:tab w:val="left" w:pos="311"/>
              </w:tabs>
              <w:spacing w:before="0" w:line="240" w:lineRule="auto"/>
              <w:ind w:left="311" w:hanging="311"/>
              <w:outlineLvl w:val="1"/>
            </w:pPr>
            <w:r>
              <w:t>cliënt:</w:t>
            </w:r>
          </w:p>
        </w:tc>
        <w:tc>
          <w:tcPr>
            <w:tcW w:w="6232" w:type="dxa"/>
          </w:tcPr>
          <w:p w:rsidR="00685AB3" w:rsidRDefault="00685AB3" w:rsidP="00020AC6">
            <w:r>
              <w:t xml:space="preserve">inwoner die een vorm van ondersteuning ontvangt van de gemeente op grond van de </w:t>
            </w:r>
            <w:proofErr w:type="spellStart"/>
            <w:r>
              <w:t>Wmo</w:t>
            </w:r>
            <w:proofErr w:type="spellEnd"/>
            <w:r>
              <w:t xml:space="preserve">, </w:t>
            </w:r>
            <w:proofErr w:type="spellStart"/>
            <w:r>
              <w:t>Pw</w:t>
            </w:r>
            <w:proofErr w:type="spellEnd"/>
            <w:r>
              <w:t xml:space="preserve"> etc.;</w:t>
            </w:r>
          </w:p>
        </w:tc>
      </w:tr>
      <w:tr w:rsidR="00685AB3" w:rsidTr="00020AC6">
        <w:tc>
          <w:tcPr>
            <w:tcW w:w="2830" w:type="dxa"/>
          </w:tcPr>
          <w:p w:rsidR="00685AB3" w:rsidRDefault="00685AB3" w:rsidP="00685AB3">
            <w:pPr>
              <w:pStyle w:val="Kop2"/>
              <w:keepNext w:val="0"/>
              <w:numPr>
                <w:ilvl w:val="0"/>
                <w:numId w:val="9"/>
              </w:numPr>
              <w:tabs>
                <w:tab w:val="clear" w:pos="737"/>
                <w:tab w:val="left" w:pos="311"/>
              </w:tabs>
              <w:spacing w:before="0" w:line="240" w:lineRule="auto"/>
              <w:ind w:left="311" w:hanging="311"/>
              <w:outlineLvl w:val="1"/>
            </w:pPr>
            <w:r>
              <w:t>college:</w:t>
            </w:r>
          </w:p>
        </w:tc>
        <w:tc>
          <w:tcPr>
            <w:tcW w:w="6232" w:type="dxa"/>
          </w:tcPr>
          <w:p w:rsidR="00685AB3" w:rsidRPr="000173A6" w:rsidRDefault="00685AB3" w:rsidP="00020AC6">
            <w:r>
              <w:t xml:space="preserve">college van burgemeester en wethouders van de gemeente Veenendaal; </w:t>
            </w:r>
          </w:p>
        </w:tc>
      </w:tr>
      <w:tr w:rsidR="00685AB3" w:rsidTr="00020AC6">
        <w:tc>
          <w:tcPr>
            <w:tcW w:w="2830" w:type="dxa"/>
          </w:tcPr>
          <w:p w:rsidR="00685AB3" w:rsidRDefault="00685AB3" w:rsidP="00685AB3">
            <w:pPr>
              <w:pStyle w:val="Kop2"/>
              <w:keepNext w:val="0"/>
              <w:numPr>
                <w:ilvl w:val="0"/>
                <w:numId w:val="9"/>
              </w:numPr>
              <w:tabs>
                <w:tab w:val="clear" w:pos="737"/>
                <w:tab w:val="left" w:pos="311"/>
              </w:tabs>
              <w:spacing w:before="0" w:line="240" w:lineRule="auto"/>
              <w:ind w:left="311" w:hanging="311"/>
              <w:outlineLvl w:val="1"/>
            </w:pPr>
            <w:r>
              <w:t>eigen kracht:</w:t>
            </w:r>
          </w:p>
        </w:tc>
        <w:tc>
          <w:tcPr>
            <w:tcW w:w="6232" w:type="dxa"/>
          </w:tcPr>
          <w:p w:rsidR="00685AB3" w:rsidRDefault="00685AB3" w:rsidP="00020AC6">
            <w:pPr>
              <w:rPr>
                <w:rFonts w:cs="Arial"/>
                <w:color w:val="000000"/>
                <w:szCs w:val="20"/>
              </w:rPr>
            </w:pPr>
            <w:r w:rsidRPr="00BD1802">
              <w:rPr>
                <w:rFonts w:cs="Arial"/>
                <w:color w:val="000000"/>
                <w:szCs w:val="20"/>
              </w:rPr>
              <w:t xml:space="preserve">de mogelijkheid van de </w:t>
            </w:r>
            <w:r>
              <w:rPr>
                <w:rFonts w:cs="Arial"/>
                <w:color w:val="000000"/>
                <w:szCs w:val="20"/>
              </w:rPr>
              <w:t>inwoner</w:t>
            </w:r>
            <w:r w:rsidRPr="00BD1802">
              <w:rPr>
                <w:rFonts w:cs="Arial"/>
                <w:color w:val="000000"/>
                <w:szCs w:val="20"/>
              </w:rPr>
              <w:t xml:space="preserve"> om zelf het probleem op te lossen, al dan niet met de gebruikelijke hulp of hulp van andere personen uit de naaste omgeving</w:t>
            </w:r>
            <w:r>
              <w:rPr>
                <w:rFonts w:cs="Arial"/>
                <w:color w:val="000000"/>
                <w:szCs w:val="20"/>
              </w:rPr>
              <w:t>;</w:t>
            </w:r>
          </w:p>
        </w:tc>
      </w:tr>
      <w:tr w:rsidR="00685AB3" w:rsidTr="00020AC6">
        <w:tc>
          <w:tcPr>
            <w:tcW w:w="2830" w:type="dxa"/>
          </w:tcPr>
          <w:p w:rsidR="00685AB3" w:rsidRDefault="00685AB3" w:rsidP="00685AB3">
            <w:pPr>
              <w:pStyle w:val="Kop2"/>
              <w:keepNext w:val="0"/>
              <w:numPr>
                <w:ilvl w:val="0"/>
                <w:numId w:val="9"/>
              </w:numPr>
              <w:tabs>
                <w:tab w:val="clear" w:pos="737"/>
                <w:tab w:val="left" w:pos="311"/>
              </w:tabs>
              <w:spacing w:before="0" w:line="240" w:lineRule="auto"/>
              <w:ind w:left="311" w:hanging="311"/>
              <w:outlineLvl w:val="1"/>
            </w:pPr>
            <w:r>
              <w:t>gebruikelijke hulp:</w:t>
            </w:r>
          </w:p>
        </w:tc>
        <w:tc>
          <w:tcPr>
            <w:tcW w:w="6232" w:type="dxa"/>
          </w:tcPr>
          <w:p w:rsidR="00685AB3" w:rsidRPr="00E02C53" w:rsidRDefault="00685AB3" w:rsidP="00020AC6">
            <w:pPr>
              <w:rPr>
                <w:color w:val="000000"/>
                <w:szCs w:val="20"/>
              </w:rPr>
            </w:pPr>
            <w:r>
              <w:rPr>
                <w:rFonts w:cs="Arial"/>
                <w:color w:val="000000"/>
                <w:szCs w:val="20"/>
              </w:rPr>
              <w:t>hulp of inzet die naar algemeen aanvaarde opvattingen in redelijkheid mag worden verwacht van de echtgenoot, ouders, inwonende kinderen of andere huisgenoten; </w:t>
            </w:r>
          </w:p>
        </w:tc>
      </w:tr>
      <w:tr w:rsidR="00685AB3" w:rsidTr="00020AC6">
        <w:tc>
          <w:tcPr>
            <w:tcW w:w="2830" w:type="dxa"/>
          </w:tcPr>
          <w:p w:rsidR="00685AB3" w:rsidRDefault="00685AB3" w:rsidP="00685AB3">
            <w:pPr>
              <w:pStyle w:val="Kop2"/>
              <w:keepNext w:val="0"/>
              <w:numPr>
                <w:ilvl w:val="0"/>
                <w:numId w:val="9"/>
              </w:numPr>
              <w:tabs>
                <w:tab w:val="clear" w:pos="737"/>
                <w:tab w:val="left" w:pos="311"/>
              </w:tabs>
              <w:spacing w:before="0" w:line="240" w:lineRule="auto"/>
              <w:ind w:left="311" w:hanging="311"/>
              <w:outlineLvl w:val="1"/>
            </w:pPr>
            <w:r>
              <w:t>gemeente:</w:t>
            </w:r>
          </w:p>
        </w:tc>
        <w:tc>
          <w:tcPr>
            <w:tcW w:w="6232" w:type="dxa"/>
          </w:tcPr>
          <w:p w:rsidR="00685AB3" w:rsidRDefault="00685AB3" w:rsidP="00020AC6">
            <w:pPr>
              <w:rPr>
                <w:rFonts w:cs="Arial"/>
                <w:color w:val="000000"/>
                <w:szCs w:val="20"/>
              </w:rPr>
            </w:pPr>
            <w:r>
              <w:rPr>
                <w:rFonts w:cs="Arial"/>
                <w:color w:val="000000"/>
                <w:szCs w:val="20"/>
              </w:rPr>
              <w:t>gemeente Veenendaal;</w:t>
            </w:r>
          </w:p>
        </w:tc>
      </w:tr>
      <w:tr w:rsidR="00685AB3" w:rsidTr="00020AC6">
        <w:tc>
          <w:tcPr>
            <w:tcW w:w="2830" w:type="dxa"/>
          </w:tcPr>
          <w:p w:rsidR="00685AB3" w:rsidRDefault="00685AB3" w:rsidP="00685AB3">
            <w:pPr>
              <w:pStyle w:val="Kop2"/>
              <w:keepNext w:val="0"/>
              <w:numPr>
                <w:ilvl w:val="0"/>
                <w:numId w:val="9"/>
              </w:numPr>
              <w:tabs>
                <w:tab w:val="clear" w:pos="737"/>
                <w:tab w:val="left" w:pos="311"/>
              </w:tabs>
              <w:spacing w:before="0" w:line="240" w:lineRule="auto"/>
              <w:ind w:left="311" w:hanging="311"/>
              <w:outlineLvl w:val="1"/>
            </w:pPr>
            <w:r>
              <w:t>gesprek:</w:t>
            </w:r>
          </w:p>
        </w:tc>
        <w:tc>
          <w:tcPr>
            <w:tcW w:w="6232" w:type="dxa"/>
          </w:tcPr>
          <w:p w:rsidR="00685AB3" w:rsidRDefault="00685AB3" w:rsidP="00020AC6">
            <w:pPr>
              <w:rPr>
                <w:rFonts w:cs="Arial"/>
                <w:color w:val="000000"/>
                <w:szCs w:val="20"/>
              </w:rPr>
            </w:pPr>
            <w:r>
              <w:rPr>
                <w:rFonts w:cs="Arial"/>
                <w:color w:val="000000"/>
                <w:szCs w:val="20"/>
              </w:rPr>
              <w:t xml:space="preserve">een of meerdere </w:t>
            </w:r>
            <w:r w:rsidRPr="00C204C9">
              <w:rPr>
                <w:rFonts w:cs="Arial"/>
                <w:color w:val="000000"/>
                <w:szCs w:val="20"/>
              </w:rPr>
              <w:t>gesprek</w:t>
            </w:r>
            <w:r>
              <w:rPr>
                <w:rFonts w:cs="Arial"/>
                <w:color w:val="000000"/>
                <w:szCs w:val="20"/>
              </w:rPr>
              <w:t>ken</w:t>
            </w:r>
            <w:r w:rsidRPr="00C204C9">
              <w:rPr>
                <w:rFonts w:cs="Arial"/>
                <w:color w:val="000000"/>
                <w:szCs w:val="20"/>
              </w:rPr>
              <w:t xml:space="preserve"> in het kader van het onderzoek </w:t>
            </w:r>
            <w:r>
              <w:rPr>
                <w:rFonts w:cs="Arial"/>
                <w:color w:val="000000"/>
                <w:szCs w:val="20"/>
              </w:rPr>
              <w:t xml:space="preserve">vanwege een ondersteuningsvraag, </w:t>
            </w:r>
            <w:r w:rsidRPr="00C204C9">
              <w:rPr>
                <w:rFonts w:cs="Arial"/>
                <w:color w:val="000000"/>
                <w:szCs w:val="20"/>
              </w:rPr>
              <w:t>als bedoeld in</w:t>
            </w:r>
            <w:r>
              <w:rPr>
                <w:rFonts w:cs="Arial"/>
                <w:color w:val="000000"/>
                <w:szCs w:val="20"/>
              </w:rPr>
              <w:t>:</w:t>
            </w:r>
          </w:p>
          <w:p w:rsidR="00685AB3" w:rsidRDefault="00685AB3" w:rsidP="00685AB3">
            <w:pPr>
              <w:pStyle w:val="Lijstalinea"/>
              <w:numPr>
                <w:ilvl w:val="0"/>
                <w:numId w:val="10"/>
              </w:numPr>
              <w:spacing w:line="240" w:lineRule="auto"/>
              <w:ind w:left="354" w:hanging="283"/>
              <w:rPr>
                <w:rFonts w:cs="Arial"/>
                <w:color w:val="000000"/>
              </w:rPr>
            </w:pPr>
            <w:r w:rsidRPr="00CC095E">
              <w:rPr>
                <w:rFonts w:cs="Arial"/>
                <w:color w:val="000000"/>
              </w:rPr>
              <w:t xml:space="preserve">artikel 2.3.2, eerste lid, van de </w:t>
            </w:r>
            <w:proofErr w:type="spellStart"/>
            <w:r w:rsidRPr="00CC095E">
              <w:rPr>
                <w:rFonts w:cs="Arial"/>
                <w:color w:val="000000"/>
              </w:rPr>
              <w:t>Wmo</w:t>
            </w:r>
            <w:proofErr w:type="spellEnd"/>
            <w:r w:rsidRPr="00CC095E">
              <w:rPr>
                <w:rFonts w:cs="Arial"/>
                <w:color w:val="000000"/>
              </w:rPr>
              <w:t>;</w:t>
            </w:r>
          </w:p>
          <w:p w:rsidR="00685AB3" w:rsidRDefault="00685AB3" w:rsidP="00685AB3">
            <w:pPr>
              <w:pStyle w:val="Lijstalinea"/>
              <w:numPr>
                <w:ilvl w:val="0"/>
                <w:numId w:val="10"/>
              </w:numPr>
              <w:spacing w:line="240" w:lineRule="auto"/>
              <w:ind w:left="354" w:hanging="283"/>
              <w:rPr>
                <w:rFonts w:cs="Arial"/>
                <w:color w:val="000000"/>
              </w:rPr>
            </w:pPr>
            <w:r>
              <w:rPr>
                <w:rFonts w:cs="Arial"/>
                <w:color w:val="000000"/>
              </w:rPr>
              <w:t>artikel 3.1.6 van hoofdstuk 3 Jeugdhulp; of</w:t>
            </w:r>
          </w:p>
          <w:p w:rsidR="00685AB3" w:rsidRPr="00CC095E" w:rsidRDefault="00685AB3" w:rsidP="00685AB3">
            <w:pPr>
              <w:pStyle w:val="Lijstalinea"/>
              <w:numPr>
                <w:ilvl w:val="0"/>
                <w:numId w:val="10"/>
              </w:numPr>
              <w:spacing w:line="240" w:lineRule="auto"/>
              <w:ind w:left="354" w:hanging="283"/>
              <w:rPr>
                <w:rFonts w:cs="Arial"/>
                <w:color w:val="000000"/>
              </w:rPr>
            </w:pPr>
            <w:r>
              <w:rPr>
                <w:rFonts w:cs="Arial"/>
                <w:color w:val="000000"/>
              </w:rPr>
              <w:t xml:space="preserve">artikel 4 lid 1 </w:t>
            </w:r>
            <w:proofErr w:type="spellStart"/>
            <w:r>
              <w:rPr>
                <w:rFonts w:cs="Arial"/>
                <w:color w:val="000000"/>
              </w:rPr>
              <w:t>Wgs</w:t>
            </w:r>
            <w:proofErr w:type="spellEnd"/>
            <w:r>
              <w:rPr>
                <w:rFonts w:cs="Arial"/>
                <w:color w:val="000000"/>
              </w:rPr>
              <w:t>;</w:t>
            </w:r>
          </w:p>
        </w:tc>
      </w:tr>
      <w:tr w:rsidR="00685AB3" w:rsidTr="00020AC6">
        <w:tc>
          <w:tcPr>
            <w:tcW w:w="2830" w:type="dxa"/>
          </w:tcPr>
          <w:p w:rsidR="00685AB3" w:rsidRDefault="00685AB3" w:rsidP="00685AB3">
            <w:pPr>
              <w:pStyle w:val="Kop2"/>
              <w:keepNext w:val="0"/>
              <w:numPr>
                <w:ilvl w:val="0"/>
                <w:numId w:val="9"/>
              </w:numPr>
              <w:tabs>
                <w:tab w:val="clear" w:pos="737"/>
                <w:tab w:val="left" w:pos="311"/>
              </w:tabs>
              <w:spacing w:before="0" w:line="240" w:lineRule="auto"/>
              <w:ind w:left="311" w:hanging="311"/>
              <w:outlineLvl w:val="1"/>
            </w:pPr>
            <w:r>
              <w:t>Huishouding:</w:t>
            </w:r>
          </w:p>
        </w:tc>
        <w:tc>
          <w:tcPr>
            <w:tcW w:w="6232" w:type="dxa"/>
          </w:tcPr>
          <w:p w:rsidR="00685AB3" w:rsidRDefault="00685AB3" w:rsidP="00020AC6">
            <w:pPr>
              <w:rPr>
                <w:rFonts w:cs="Arial"/>
                <w:color w:val="000000"/>
                <w:szCs w:val="20"/>
              </w:rPr>
            </w:pPr>
            <w:r>
              <w:rPr>
                <w:rFonts w:cs="Arial"/>
                <w:color w:val="000000"/>
                <w:szCs w:val="20"/>
              </w:rPr>
              <w:t xml:space="preserve">gezamenlijke huishouding als bedoeld in artikel 1.1.2 </w:t>
            </w:r>
            <w:proofErr w:type="spellStart"/>
            <w:r>
              <w:rPr>
                <w:rFonts w:cs="Arial"/>
                <w:color w:val="000000"/>
                <w:szCs w:val="20"/>
              </w:rPr>
              <w:t>Wmo</w:t>
            </w:r>
            <w:proofErr w:type="spellEnd"/>
            <w:r>
              <w:rPr>
                <w:rFonts w:cs="Arial"/>
                <w:color w:val="000000"/>
                <w:szCs w:val="20"/>
              </w:rPr>
              <w:t xml:space="preserve"> of </w:t>
            </w:r>
            <w:r>
              <w:t xml:space="preserve">artikel 3 </w:t>
            </w:r>
            <w:proofErr w:type="spellStart"/>
            <w:r>
              <w:t>Pw</w:t>
            </w:r>
            <w:proofErr w:type="spellEnd"/>
            <w:r>
              <w:t>;</w:t>
            </w:r>
          </w:p>
        </w:tc>
      </w:tr>
      <w:tr w:rsidR="00685AB3" w:rsidTr="00020AC6">
        <w:tc>
          <w:tcPr>
            <w:tcW w:w="2830" w:type="dxa"/>
          </w:tcPr>
          <w:p w:rsidR="00685AB3" w:rsidRDefault="00685AB3" w:rsidP="00685AB3">
            <w:pPr>
              <w:pStyle w:val="Kop2"/>
              <w:keepNext w:val="0"/>
              <w:numPr>
                <w:ilvl w:val="0"/>
                <w:numId w:val="9"/>
              </w:numPr>
              <w:tabs>
                <w:tab w:val="clear" w:pos="737"/>
                <w:tab w:val="left" w:pos="311"/>
              </w:tabs>
              <w:spacing w:before="0" w:line="240" w:lineRule="auto"/>
              <w:ind w:left="311" w:hanging="311"/>
              <w:outlineLvl w:val="1"/>
            </w:pPr>
            <w:r>
              <w:t>ingezetene of inwoner:</w:t>
            </w:r>
          </w:p>
        </w:tc>
        <w:tc>
          <w:tcPr>
            <w:tcW w:w="6232" w:type="dxa"/>
          </w:tcPr>
          <w:p w:rsidR="00685AB3" w:rsidRPr="00E02C53" w:rsidRDefault="00685AB3" w:rsidP="00020AC6">
            <w:pPr>
              <w:rPr>
                <w:color w:val="000000"/>
                <w:szCs w:val="20"/>
              </w:rPr>
            </w:pPr>
            <w:r>
              <w:rPr>
                <w:rFonts w:cs="Arial"/>
                <w:color w:val="000000"/>
                <w:szCs w:val="20"/>
              </w:rPr>
              <w:t>een natuurlijke persoon die zijn woonstede heeft in Veenendaal. Dit kan ook een ex-gedetineerde betreffen van wie duidelijk is dat hij zijn woonstede heeft in Veenendaal, althans voor zover niet blijkt dat hij door zijn wil en daden zijn woonstede in Veenendaal heeft willen opgeven (zie artikelen 1:10 en 1:11 BW);</w:t>
            </w:r>
          </w:p>
        </w:tc>
      </w:tr>
      <w:tr w:rsidR="00685AB3" w:rsidTr="00020AC6">
        <w:tc>
          <w:tcPr>
            <w:tcW w:w="2830" w:type="dxa"/>
          </w:tcPr>
          <w:p w:rsidR="00685AB3" w:rsidRDefault="00685AB3" w:rsidP="00685AB3">
            <w:pPr>
              <w:pStyle w:val="Kop2"/>
              <w:keepNext w:val="0"/>
              <w:numPr>
                <w:ilvl w:val="0"/>
                <w:numId w:val="9"/>
              </w:numPr>
              <w:tabs>
                <w:tab w:val="clear" w:pos="737"/>
                <w:tab w:val="left" w:pos="311"/>
              </w:tabs>
              <w:spacing w:before="0" w:line="240" w:lineRule="auto"/>
              <w:ind w:left="311" w:hanging="311"/>
              <w:outlineLvl w:val="1"/>
            </w:pPr>
            <w:r>
              <w:t>mantelzorg:</w:t>
            </w:r>
          </w:p>
        </w:tc>
        <w:tc>
          <w:tcPr>
            <w:tcW w:w="6232" w:type="dxa"/>
          </w:tcPr>
          <w:p w:rsidR="00685AB3" w:rsidRPr="009F1AD7" w:rsidRDefault="00685AB3" w:rsidP="00020AC6">
            <w:pPr>
              <w:rPr>
                <w:rFonts w:cs="Arial"/>
                <w:color w:val="000000"/>
                <w:szCs w:val="20"/>
              </w:rPr>
            </w:pPr>
            <w:r>
              <w:rPr>
                <w:rFonts w:cs="Arial"/>
                <w:color w:val="000000"/>
                <w:szCs w:val="20"/>
              </w:rPr>
              <w:t xml:space="preserve">mantelzorg als bedoeld </w:t>
            </w:r>
            <w:r w:rsidRPr="009F1AD7">
              <w:rPr>
                <w:rFonts w:cs="Arial"/>
                <w:color w:val="000000"/>
                <w:szCs w:val="20"/>
              </w:rPr>
              <w:t>als bedoel</w:t>
            </w:r>
            <w:r>
              <w:rPr>
                <w:rFonts w:cs="Arial"/>
                <w:color w:val="000000"/>
                <w:szCs w:val="20"/>
              </w:rPr>
              <w:t>d</w:t>
            </w:r>
            <w:r w:rsidRPr="009F1AD7">
              <w:rPr>
                <w:rFonts w:cs="Arial"/>
                <w:color w:val="000000"/>
                <w:szCs w:val="20"/>
              </w:rPr>
              <w:t xml:space="preserve"> in artikel 1.1.1. van de W</w:t>
            </w:r>
            <w:r>
              <w:rPr>
                <w:rFonts w:cs="Arial"/>
                <w:color w:val="000000"/>
                <w:szCs w:val="20"/>
              </w:rPr>
              <w:t xml:space="preserve">et </w:t>
            </w:r>
            <w:r w:rsidRPr="009F1AD7">
              <w:rPr>
                <w:rFonts w:cs="Arial"/>
                <w:color w:val="000000"/>
                <w:szCs w:val="20"/>
              </w:rPr>
              <w:t>m</w:t>
            </w:r>
            <w:r>
              <w:rPr>
                <w:rFonts w:cs="Arial"/>
                <w:color w:val="000000"/>
                <w:szCs w:val="20"/>
              </w:rPr>
              <w:t>aatschappelijke ondersteuning;</w:t>
            </w:r>
          </w:p>
        </w:tc>
      </w:tr>
      <w:tr w:rsidR="00685AB3" w:rsidTr="00020AC6">
        <w:tc>
          <w:tcPr>
            <w:tcW w:w="2830" w:type="dxa"/>
          </w:tcPr>
          <w:p w:rsidR="00685AB3" w:rsidRDefault="00685AB3" w:rsidP="00685AB3">
            <w:pPr>
              <w:pStyle w:val="Kop2"/>
              <w:keepNext w:val="0"/>
              <w:numPr>
                <w:ilvl w:val="0"/>
                <w:numId w:val="9"/>
              </w:numPr>
              <w:tabs>
                <w:tab w:val="clear" w:pos="737"/>
                <w:tab w:val="left" w:pos="311"/>
              </w:tabs>
              <w:spacing w:before="0" w:line="240" w:lineRule="auto"/>
              <w:ind w:left="311" w:hanging="311"/>
              <w:outlineLvl w:val="1"/>
            </w:pPr>
            <w:r>
              <w:t>ondersteuningsvraag:</w:t>
            </w:r>
          </w:p>
        </w:tc>
        <w:tc>
          <w:tcPr>
            <w:tcW w:w="6232" w:type="dxa"/>
          </w:tcPr>
          <w:p w:rsidR="00685AB3" w:rsidRDefault="00685AB3" w:rsidP="00020AC6">
            <w:pPr>
              <w:rPr>
                <w:rFonts w:cs="Arial"/>
                <w:color w:val="000000"/>
                <w:szCs w:val="20"/>
              </w:rPr>
            </w:pPr>
            <w:r>
              <w:rPr>
                <w:rFonts w:cs="Arial"/>
                <w:color w:val="000000"/>
                <w:szCs w:val="20"/>
              </w:rPr>
              <w:t xml:space="preserve">de </w:t>
            </w:r>
            <w:r w:rsidRPr="00D91956">
              <w:rPr>
                <w:rFonts w:cs="Arial"/>
                <w:color w:val="000000"/>
                <w:szCs w:val="20"/>
              </w:rPr>
              <w:t>behoefte aan</w:t>
            </w:r>
            <w:r>
              <w:rPr>
                <w:rFonts w:cs="Arial"/>
                <w:color w:val="000000"/>
                <w:szCs w:val="20"/>
              </w:rPr>
              <w:t xml:space="preserve"> ondersteuning op het gebied van:</w:t>
            </w:r>
          </w:p>
          <w:p w:rsidR="00685AB3" w:rsidRDefault="00685AB3" w:rsidP="00685AB3">
            <w:pPr>
              <w:pStyle w:val="Lijstalinea"/>
              <w:numPr>
                <w:ilvl w:val="0"/>
                <w:numId w:val="11"/>
              </w:numPr>
              <w:spacing w:line="240" w:lineRule="auto"/>
              <w:rPr>
                <w:rFonts w:cs="Arial"/>
                <w:color w:val="000000"/>
              </w:rPr>
            </w:pPr>
            <w:r w:rsidRPr="00CC095E">
              <w:rPr>
                <w:rFonts w:cs="Arial"/>
                <w:color w:val="000000"/>
              </w:rPr>
              <w:t xml:space="preserve">maatschappelijke ondersteuning als bedoeld in artikel 2.3.2, eerste lid, van de </w:t>
            </w:r>
            <w:proofErr w:type="spellStart"/>
            <w:r w:rsidRPr="00CC095E">
              <w:rPr>
                <w:rFonts w:cs="Arial"/>
                <w:color w:val="000000"/>
              </w:rPr>
              <w:t>Wmo</w:t>
            </w:r>
            <w:proofErr w:type="spellEnd"/>
            <w:r w:rsidRPr="00CC095E">
              <w:rPr>
                <w:rFonts w:cs="Arial"/>
                <w:color w:val="000000"/>
              </w:rPr>
              <w:t>;</w:t>
            </w:r>
          </w:p>
          <w:p w:rsidR="00685AB3" w:rsidRDefault="00685AB3" w:rsidP="00685AB3">
            <w:pPr>
              <w:pStyle w:val="Lijstalinea"/>
              <w:numPr>
                <w:ilvl w:val="0"/>
                <w:numId w:val="11"/>
              </w:numPr>
              <w:spacing w:line="240" w:lineRule="auto"/>
              <w:rPr>
                <w:rFonts w:cs="Arial"/>
                <w:color w:val="000000"/>
              </w:rPr>
            </w:pPr>
            <w:r>
              <w:rPr>
                <w:rFonts w:cs="Arial"/>
                <w:color w:val="000000"/>
              </w:rPr>
              <w:t xml:space="preserve">jeugdhulp </w:t>
            </w:r>
            <w:r>
              <w:t xml:space="preserve">als bedoeld in artikel 2.3, eerste lid, van de </w:t>
            </w:r>
            <w:proofErr w:type="spellStart"/>
            <w:r>
              <w:t>Jw</w:t>
            </w:r>
            <w:proofErr w:type="spellEnd"/>
            <w:r>
              <w:rPr>
                <w:rFonts w:cs="Arial"/>
                <w:color w:val="000000"/>
              </w:rPr>
              <w:t>; of</w:t>
            </w:r>
          </w:p>
          <w:p w:rsidR="00685AB3" w:rsidRPr="00CC095E" w:rsidRDefault="00685AB3" w:rsidP="00685AB3">
            <w:pPr>
              <w:pStyle w:val="Lijstalinea"/>
              <w:numPr>
                <w:ilvl w:val="0"/>
                <w:numId w:val="11"/>
              </w:numPr>
              <w:spacing w:line="240" w:lineRule="auto"/>
              <w:rPr>
                <w:rFonts w:cs="Arial"/>
                <w:color w:val="000000"/>
              </w:rPr>
            </w:pPr>
            <w:r>
              <w:rPr>
                <w:rFonts w:cs="Arial"/>
                <w:color w:val="000000"/>
              </w:rPr>
              <w:t xml:space="preserve">schuldhulpverlening als bedoeld in artikel 4 lid 1 </w:t>
            </w:r>
            <w:proofErr w:type="spellStart"/>
            <w:r>
              <w:rPr>
                <w:rFonts w:cs="Arial"/>
                <w:color w:val="000000"/>
              </w:rPr>
              <w:t>Wgs</w:t>
            </w:r>
            <w:proofErr w:type="spellEnd"/>
            <w:r>
              <w:rPr>
                <w:rFonts w:cs="Arial"/>
                <w:color w:val="000000"/>
              </w:rPr>
              <w:t>;</w:t>
            </w:r>
          </w:p>
        </w:tc>
      </w:tr>
      <w:tr w:rsidR="00685AB3" w:rsidTr="00020AC6">
        <w:tc>
          <w:tcPr>
            <w:tcW w:w="2830" w:type="dxa"/>
          </w:tcPr>
          <w:p w:rsidR="00685AB3" w:rsidRDefault="00685AB3" w:rsidP="00685AB3">
            <w:pPr>
              <w:pStyle w:val="Kop2"/>
              <w:keepNext w:val="0"/>
              <w:numPr>
                <w:ilvl w:val="0"/>
                <w:numId w:val="9"/>
              </w:numPr>
              <w:tabs>
                <w:tab w:val="clear" w:pos="737"/>
                <w:tab w:val="left" w:pos="311"/>
              </w:tabs>
              <w:spacing w:before="0" w:line="240" w:lineRule="auto"/>
              <w:ind w:left="311" w:hanging="311"/>
              <w:outlineLvl w:val="1"/>
            </w:pPr>
            <w:r>
              <w:t>pgb:</w:t>
            </w:r>
          </w:p>
        </w:tc>
        <w:tc>
          <w:tcPr>
            <w:tcW w:w="6232" w:type="dxa"/>
          </w:tcPr>
          <w:p w:rsidR="00685AB3" w:rsidRDefault="00685AB3" w:rsidP="00020AC6">
            <w:pPr>
              <w:rPr>
                <w:rFonts w:cs="Arial"/>
                <w:color w:val="000000"/>
                <w:szCs w:val="20"/>
              </w:rPr>
            </w:pPr>
            <w:r>
              <w:rPr>
                <w:rFonts w:cs="Arial"/>
                <w:color w:val="000000"/>
                <w:szCs w:val="20"/>
              </w:rPr>
              <w:t>p</w:t>
            </w:r>
            <w:r w:rsidRPr="009F1AD7">
              <w:rPr>
                <w:rFonts w:cs="Arial"/>
                <w:color w:val="000000"/>
                <w:szCs w:val="20"/>
              </w:rPr>
              <w:t>ersoon</w:t>
            </w:r>
            <w:r>
              <w:rPr>
                <w:rFonts w:cs="Arial"/>
                <w:color w:val="000000"/>
                <w:szCs w:val="20"/>
              </w:rPr>
              <w:t>s</w:t>
            </w:r>
            <w:r w:rsidRPr="009F1AD7">
              <w:rPr>
                <w:rFonts w:cs="Arial"/>
                <w:color w:val="000000"/>
                <w:szCs w:val="20"/>
              </w:rPr>
              <w:t>gebonden budget als bedoel</w:t>
            </w:r>
            <w:r>
              <w:rPr>
                <w:rFonts w:cs="Arial"/>
                <w:color w:val="000000"/>
                <w:szCs w:val="20"/>
              </w:rPr>
              <w:t>d</w:t>
            </w:r>
            <w:r w:rsidRPr="009F1AD7">
              <w:rPr>
                <w:rFonts w:cs="Arial"/>
                <w:color w:val="000000"/>
                <w:szCs w:val="20"/>
              </w:rPr>
              <w:t xml:space="preserve"> in artikel 1.1.1. van de W</w:t>
            </w:r>
            <w:r>
              <w:rPr>
                <w:rFonts w:cs="Arial"/>
                <w:color w:val="000000"/>
                <w:szCs w:val="20"/>
              </w:rPr>
              <w:t xml:space="preserve">et </w:t>
            </w:r>
            <w:r w:rsidRPr="009F1AD7">
              <w:rPr>
                <w:rFonts w:cs="Arial"/>
                <w:color w:val="000000"/>
                <w:szCs w:val="20"/>
              </w:rPr>
              <w:t>m</w:t>
            </w:r>
            <w:r>
              <w:rPr>
                <w:rFonts w:cs="Arial"/>
                <w:color w:val="000000"/>
                <w:szCs w:val="20"/>
              </w:rPr>
              <w:t>aatschappelijke ondersteuning dan wel artikel 8.1.1. van de Jeugdwet;</w:t>
            </w:r>
          </w:p>
        </w:tc>
      </w:tr>
      <w:tr w:rsidR="00685AB3" w:rsidTr="00020AC6">
        <w:tc>
          <w:tcPr>
            <w:tcW w:w="2830" w:type="dxa"/>
          </w:tcPr>
          <w:p w:rsidR="00685AB3" w:rsidRDefault="00685AB3" w:rsidP="00685AB3">
            <w:pPr>
              <w:pStyle w:val="Kop2"/>
              <w:keepNext w:val="0"/>
              <w:numPr>
                <w:ilvl w:val="0"/>
                <w:numId w:val="9"/>
              </w:numPr>
              <w:tabs>
                <w:tab w:val="clear" w:pos="737"/>
                <w:tab w:val="left" w:pos="311"/>
              </w:tabs>
              <w:spacing w:before="0" w:line="240" w:lineRule="auto"/>
              <w:ind w:left="311" w:hanging="311"/>
              <w:outlineLvl w:val="1"/>
            </w:pPr>
            <w:r>
              <w:t>sociaal netwerk:</w:t>
            </w:r>
          </w:p>
        </w:tc>
        <w:tc>
          <w:tcPr>
            <w:tcW w:w="6232" w:type="dxa"/>
          </w:tcPr>
          <w:p w:rsidR="00685AB3" w:rsidRDefault="00685AB3" w:rsidP="00020AC6">
            <w:pPr>
              <w:rPr>
                <w:rFonts w:cs="Arial"/>
                <w:color w:val="000000"/>
                <w:szCs w:val="20"/>
              </w:rPr>
            </w:pPr>
            <w:r>
              <w:rPr>
                <w:rFonts w:cs="Arial"/>
                <w:color w:val="000000"/>
                <w:szCs w:val="20"/>
              </w:rPr>
              <w:t xml:space="preserve">sociaal netwerk als bedoeld in artikel 1.1.1 </w:t>
            </w:r>
            <w:proofErr w:type="spellStart"/>
            <w:r>
              <w:rPr>
                <w:rFonts w:cs="Arial"/>
                <w:color w:val="000000"/>
                <w:szCs w:val="20"/>
              </w:rPr>
              <w:t>Wmo</w:t>
            </w:r>
            <w:proofErr w:type="spellEnd"/>
            <w:r>
              <w:rPr>
                <w:rFonts w:cs="Arial"/>
                <w:color w:val="000000"/>
                <w:szCs w:val="20"/>
              </w:rPr>
              <w:t>;</w:t>
            </w:r>
          </w:p>
        </w:tc>
      </w:tr>
      <w:tr w:rsidR="00685AB3" w:rsidTr="00020AC6">
        <w:tc>
          <w:tcPr>
            <w:tcW w:w="2830" w:type="dxa"/>
          </w:tcPr>
          <w:p w:rsidR="00685AB3" w:rsidRDefault="00685AB3" w:rsidP="00685AB3">
            <w:pPr>
              <w:pStyle w:val="Kop2"/>
              <w:keepNext w:val="0"/>
              <w:numPr>
                <w:ilvl w:val="0"/>
                <w:numId w:val="9"/>
              </w:numPr>
              <w:tabs>
                <w:tab w:val="clear" w:pos="737"/>
                <w:tab w:val="left" w:pos="311"/>
              </w:tabs>
              <w:spacing w:before="0" w:line="240" w:lineRule="auto"/>
              <w:ind w:left="311" w:hanging="311"/>
              <w:outlineLvl w:val="1"/>
            </w:pPr>
            <w:r>
              <w:t>uitkering:</w:t>
            </w:r>
          </w:p>
        </w:tc>
        <w:tc>
          <w:tcPr>
            <w:tcW w:w="6232" w:type="dxa"/>
          </w:tcPr>
          <w:p w:rsidR="00685AB3" w:rsidRPr="00E02C53" w:rsidRDefault="00685AB3" w:rsidP="00020AC6">
            <w:pPr>
              <w:rPr>
                <w:color w:val="000000"/>
                <w:szCs w:val="20"/>
              </w:rPr>
            </w:pPr>
            <w:r>
              <w:rPr>
                <w:rFonts w:cs="Arial"/>
                <w:color w:val="000000"/>
                <w:szCs w:val="20"/>
              </w:rPr>
              <w:t>een uitkering op grond van de Participatiewet, de Wet inkomensvoorziening oudere en gedeeltelijk arbeidsongeschikte werkloze werknemers (IOAW) en de van de Wet Inkomensvoorziening oudere en gedeeltelijk arbeidsongeschikte gewezen zelfstandigen (IOAZ);</w:t>
            </w:r>
          </w:p>
        </w:tc>
      </w:tr>
    </w:tbl>
    <w:p w:rsidR="00685AB3" w:rsidRDefault="00685AB3" w:rsidP="00685AB3">
      <w:pPr>
        <w:pStyle w:val="Kop2"/>
        <w:keepNext w:val="0"/>
        <w:tabs>
          <w:tab w:val="left" w:pos="708"/>
        </w:tabs>
        <w:spacing w:before="0" w:line="240" w:lineRule="auto"/>
      </w:pPr>
    </w:p>
    <w:p w:rsidR="00685AB3" w:rsidRPr="00E02C53" w:rsidRDefault="00685AB3" w:rsidP="00685AB3">
      <w:pPr>
        <w:pStyle w:val="Kop2"/>
        <w:rPr>
          <w:i/>
        </w:rPr>
      </w:pPr>
      <w:r w:rsidRPr="00E02C53">
        <w:rPr>
          <w:i/>
          <w:iCs w:val="0"/>
        </w:rPr>
        <w:t xml:space="preserve">Artikel 1.1.2 Zorgplicht college voor </w:t>
      </w:r>
      <w:r>
        <w:rPr>
          <w:i/>
          <w:iCs w:val="0"/>
        </w:rPr>
        <w:t>uniforme</w:t>
      </w:r>
      <w:r w:rsidRPr="00E02C53">
        <w:rPr>
          <w:i/>
          <w:iCs w:val="0"/>
        </w:rPr>
        <w:t xml:space="preserve"> toegang en intake</w:t>
      </w:r>
    </w:p>
    <w:p w:rsidR="00685AB3" w:rsidRPr="00253BFA" w:rsidRDefault="00685AB3" w:rsidP="00685AB3">
      <w:pPr>
        <w:pStyle w:val="Lijstalinea"/>
        <w:numPr>
          <w:ilvl w:val="0"/>
          <w:numId w:val="7"/>
        </w:numPr>
      </w:pPr>
      <w:r w:rsidRPr="00253BFA">
        <w:t xml:space="preserve">Het college </w:t>
      </w:r>
      <w:r>
        <w:t>zorgt</w:t>
      </w:r>
      <w:r w:rsidRPr="00253BFA">
        <w:t xml:space="preserve"> er in ieder geval voor dat ingezetenen die daar om verzoeken:</w:t>
      </w:r>
    </w:p>
    <w:p w:rsidR="00685AB3" w:rsidRPr="00253BFA" w:rsidRDefault="00685AB3" w:rsidP="00685AB3">
      <w:pPr>
        <w:pStyle w:val="Lijstalinea"/>
        <w:numPr>
          <w:ilvl w:val="1"/>
          <w:numId w:val="7"/>
        </w:numPr>
      </w:pPr>
      <w:r w:rsidRPr="00253BFA">
        <w:t>kosteloos en op laagdrempelige wijze worden ondersteund bij het verhelderen van een mogelijke ondersteuningsbehoefte;</w:t>
      </w:r>
    </w:p>
    <w:p w:rsidR="00685AB3" w:rsidRPr="00253BFA" w:rsidRDefault="00685AB3" w:rsidP="00685AB3">
      <w:pPr>
        <w:pStyle w:val="Lijstalinea"/>
        <w:numPr>
          <w:ilvl w:val="1"/>
          <w:numId w:val="7"/>
        </w:numPr>
      </w:pPr>
      <w:r w:rsidRPr="00253BFA">
        <w:t>kosteloos worden voorzien van relevante informatie in begrijpelijke vorm ten aanzien van:</w:t>
      </w:r>
    </w:p>
    <w:p w:rsidR="00685AB3" w:rsidRDefault="00685AB3" w:rsidP="00685AB3">
      <w:pPr>
        <w:pStyle w:val="Lijstalinea"/>
        <w:numPr>
          <w:ilvl w:val="2"/>
          <w:numId w:val="8"/>
        </w:numPr>
      </w:pPr>
      <w:r w:rsidRPr="00253BFA">
        <w:t>het gemeentelijk beleid en de wijze waarop uitvoering wordt geven aan de wettelijke taken in het sociaal domein, en</w:t>
      </w:r>
    </w:p>
    <w:p w:rsidR="00685AB3" w:rsidRPr="00253BFA" w:rsidRDefault="00685AB3" w:rsidP="00685AB3">
      <w:pPr>
        <w:pStyle w:val="Lijstalinea"/>
        <w:numPr>
          <w:ilvl w:val="2"/>
          <w:numId w:val="8"/>
        </w:numPr>
      </w:pPr>
      <w:r w:rsidRPr="00253BFA">
        <w:lastRenderedPageBreak/>
        <w:t>hoe de toegang tot de diverse voorzieningen is georganiseerd;</w:t>
      </w:r>
    </w:p>
    <w:p w:rsidR="00685AB3" w:rsidRPr="00253BFA" w:rsidRDefault="00685AB3" w:rsidP="00685AB3">
      <w:pPr>
        <w:pStyle w:val="Lijstalinea"/>
        <w:numPr>
          <w:ilvl w:val="1"/>
          <w:numId w:val="7"/>
        </w:numPr>
      </w:pPr>
      <w:r w:rsidRPr="00253BFA">
        <w:t>worden doorverwezen en -geleid naar de passende instanties voor verdere ondersteuning, en</w:t>
      </w:r>
    </w:p>
    <w:p w:rsidR="00685AB3" w:rsidRPr="001D30B7" w:rsidRDefault="00685AB3" w:rsidP="00685AB3">
      <w:pPr>
        <w:pStyle w:val="Lijstalinea"/>
        <w:numPr>
          <w:ilvl w:val="1"/>
          <w:numId w:val="7"/>
        </w:numPr>
      </w:pPr>
      <w:r w:rsidRPr="00253BFA">
        <w:t xml:space="preserve">dat degene die een </w:t>
      </w:r>
      <w:r>
        <w:t xml:space="preserve">melding, aanvraag of </w:t>
      </w:r>
      <w:r w:rsidRPr="00253BFA">
        <w:t>verzoek indient wordt gewezen op</w:t>
      </w:r>
      <w:r w:rsidRPr="001D30B7">
        <w:t xml:space="preserve"> de mogelijkheid gebruik te maken van kosteloze </w:t>
      </w:r>
      <w:r w:rsidRPr="008501D6">
        <w:t>onafhankelijke</w:t>
      </w:r>
      <w:r>
        <w:t xml:space="preserve"> </w:t>
      </w:r>
      <w:r w:rsidRPr="001D30B7">
        <w:t>cliëntondersteuning.</w:t>
      </w:r>
    </w:p>
    <w:p w:rsidR="00CC1174" w:rsidRDefault="00685AB3" w:rsidP="00685AB3">
      <w:pPr>
        <w:pStyle w:val="Lijstalinea"/>
        <w:numPr>
          <w:ilvl w:val="0"/>
          <w:numId w:val="7"/>
        </w:numPr>
      </w:pPr>
      <w:r w:rsidRPr="00851A6B">
        <w:t>In het kader van de uitvoering van het eerste lid vindt geen verwerking van persoonsgegevens plaats. Op verzoek van de betrokkene kunnen de relevante bevindingen op schrift worden gesteld en aan hem of haar ter beschikking worden gesteld.</w:t>
      </w:r>
      <w:bookmarkStart w:id="4" w:name="_GoBack"/>
      <w:bookmarkEnd w:id="4"/>
    </w:p>
    <w:sectPr w:rsidR="00CC11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27E17"/>
    <w:multiLevelType w:val="hybridMultilevel"/>
    <w:tmpl w:val="1702123E"/>
    <w:lvl w:ilvl="0" w:tplc="5E00C3E2">
      <w:start w:val="1"/>
      <w:numFmt w:val="lowerLetter"/>
      <w:lvlText w:val="%1."/>
      <w:lvlJc w:val="left"/>
      <w:pPr>
        <w:ind w:left="720" w:hanging="360"/>
      </w:pPr>
      <w:rPr>
        <w:rFonts w:hint="default"/>
        <w:u w:color="0070C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33905D3"/>
    <w:multiLevelType w:val="hybridMultilevel"/>
    <w:tmpl w:val="4080DE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9E74FDD"/>
    <w:multiLevelType w:val="hybridMultilevel"/>
    <w:tmpl w:val="E9A61FB8"/>
    <w:lvl w:ilvl="0" w:tplc="504E1BC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1FE2A41"/>
    <w:multiLevelType w:val="hybridMultilevel"/>
    <w:tmpl w:val="8DCE7A12"/>
    <w:lvl w:ilvl="0" w:tplc="E7EC1096">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F846813"/>
    <w:multiLevelType w:val="hybridMultilevel"/>
    <w:tmpl w:val="BC3CC070"/>
    <w:lvl w:ilvl="0" w:tplc="EC46BFD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66077DF"/>
    <w:multiLevelType w:val="hybridMultilevel"/>
    <w:tmpl w:val="0412A4CA"/>
    <w:lvl w:ilvl="0" w:tplc="04130001">
      <w:start w:val="1"/>
      <w:numFmt w:val="bullet"/>
      <w:lvlText w:val=""/>
      <w:lvlJc w:val="left"/>
      <w:pPr>
        <w:ind w:left="778" w:hanging="360"/>
      </w:pPr>
      <w:rPr>
        <w:rFonts w:ascii="Symbol" w:hAnsi="Symbol" w:hint="default"/>
      </w:rPr>
    </w:lvl>
    <w:lvl w:ilvl="1" w:tplc="04130003" w:tentative="1">
      <w:start w:val="1"/>
      <w:numFmt w:val="bullet"/>
      <w:lvlText w:val="o"/>
      <w:lvlJc w:val="left"/>
      <w:pPr>
        <w:ind w:left="1498" w:hanging="360"/>
      </w:pPr>
      <w:rPr>
        <w:rFonts w:ascii="Courier New" w:hAnsi="Courier New" w:cs="Courier New" w:hint="default"/>
      </w:rPr>
    </w:lvl>
    <w:lvl w:ilvl="2" w:tplc="04130005" w:tentative="1">
      <w:start w:val="1"/>
      <w:numFmt w:val="bullet"/>
      <w:lvlText w:val=""/>
      <w:lvlJc w:val="left"/>
      <w:pPr>
        <w:ind w:left="2218" w:hanging="360"/>
      </w:pPr>
      <w:rPr>
        <w:rFonts w:ascii="Wingdings" w:hAnsi="Wingdings" w:hint="default"/>
      </w:rPr>
    </w:lvl>
    <w:lvl w:ilvl="3" w:tplc="04130001" w:tentative="1">
      <w:start w:val="1"/>
      <w:numFmt w:val="bullet"/>
      <w:lvlText w:val=""/>
      <w:lvlJc w:val="left"/>
      <w:pPr>
        <w:ind w:left="2938" w:hanging="360"/>
      </w:pPr>
      <w:rPr>
        <w:rFonts w:ascii="Symbol" w:hAnsi="Symbol" w:hint="default"/>
      </w:rPr>
    </w:lvl>
    <w:lvl w:ilvl="4" w:tplc="04130003" w:tentative="1">
      <w:start w:val="1"/>
      <w:numFmt w:val="bullet"/>
      <w:lvlText w:val="o"/>
      <w:lvlJc w:val="left"/>
      <w:pPr>
        <w:ind w:left="3658" w:hanging="360"/>
      </w:pPr>
      <w:rPr>
        <w:rFonts w:ascii="Courier New" w:hAnsi="Courier New" w:cs="Courier New" w:hint="default"/>
      </w:rPr>
    </w:lvl>
    <w:lvl w:ilvl="5" w:tplc="04130005" w:tentative="1">
      <w:start w:val="1"/>
      <w:numFmt w:val="bullet"/>
      <w:lvlText w:val=""/>
      <w:lvlJc w:val="left"/>
      <w:pPr>
        <w:ind w:left="4378" w:hanging="360"/>
      </w:pPr>
      <w:rPr>
        <w:rFonts w:ascii="Wingdings" w:hAnsi="Wingdings" w:hint="default"/>
      </w:rPr>
    </w:lvl>
    <w:lvl w:ilvl="6" w:tplc="04130001" w:tentative="1">
      <w:start w:val="1"/>
      <w:numFmt w:val="bullet"/>
      <w:lvlText w:val=""/>
      <w:lvlJc w:val="left"/>
      <w:pPr>
        <w:ind w:left="5098" w:hanging="360"/>
      </w:pPr>
      <w:rPr>
        <w:rFonts w:ascii="Symbol" w:hAnsi="Symbol" w:hint="default"/>
      </w:rPr>
    </w:lvl>
    <w:lvl w:ilvl="7" w:tplc="04130003" w:tentative="1">
      <w:start w:val="1"/>
      <w:numFmt w:val="bullet"/>
      <w:lvlText w:val="o"/>
      <w:lvlJc w:val="left"/>
      <w:pPr>
        <w:ind w:left="5818" w:hanging="360"/>
      </w:pPr>
      <w:rPr>
        <w:rFonts w:ascii="Courier New" w:hAnsi="Courier New" w:cs="Courier New" w:hint="default"/>
      </w:rPr>
    </w:lvl>
    <w:lvl w:ilvl="8" w:tplc="04130005" w:tentative="1">
      <w:start w:val="1"/>
      <w:numFmt w:val="bullet"/>
      <w:lvlText w:val=""/>
      <w:lvlJc w:val="left"/>
      <w:pPr>
        <w:ind w:left="6538" w:hanging="360"/>
      </w:pPr>
      <w:rPr>
        <w:rFonts w:ascii="Wingdings" w:hAnsi="Wingdings" w:hint="default"/>
      </w:rPr>
    </w:lvl>
  </w:abstractNum>
  <w:abstractNum w:abstractNumId="6" w15:restartNumberingAfterBreak="0">
    <w:nsid w:val="587B30B9"/>
    <w:multiLevelType w:val="multilevel"/>
    <w:tmpl w:val="65247D7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72DA5838"/>
    <w:multiLevelType w:val="hybridMultilevel"/>
    <w:tmpl w:val="D6F6559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734561A2"/>
    <w:multiLevelType w:val="hybridMultilevel"/>
    <w:tmpl w:val="A99A23CE"/>
    <w:lvl w:ilvl="0" w:tplc="E7EC109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EF37F51"/>
    <w:multiLevelType w:val="hybridMultilevel"/>
    <w:tmpl w:val="4D5883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8"/>
  </w:num>
  <w:num w:numId="4">
    <w:abstractNumId w:val="3"/>
  </w:num>
  <w:num w:numId="5">
    <w:abstractNumId w:val="4"/>
  </w:num>
  <w:num w:numId="6">
    <w:abstractNumId w:val="2"/>
  </w:num>
  <w:num w:numId="7">
    <w:abstractNumId w:val="6"/>
  </w:num>
  <w:num w:numId="8">
    <w:abstractNumId w:val="6"/>
    <w:lvlOverride w:ilvl="0">
      <w:lvl w:ilvl="0">
        <w:start w:val="1"/>
        <w:numFmt w:val="decimal"/>
        <w:lvlText w:val="%1."/>
        <w:lvlJc w:val="left"/>
        <w:pPr>
          <w:ind w:left="567" w:hanging="567"/>
        </w:pPr>
        <w:rPr>
          <w:rFonts w:hint="default"/>
        </w:rPr>
      </w:lvl>
    </w:lvlOverride>
    <w:lvlOverride w:ilvl="1">
      <w:lvl w:ilvl="1">
        <w:start w:val="1"/>
        <w:numFmt w:val="lowerLetter"/>
        <w:lvlText w:val="%2."/>
        <w:lvlJc w:val="left"/>
        <w:pPr>
          <w:ind w:left="1134" w:hanging="567"/>
        </w:pPr>
        <w:rPr>
          <w:rFonts w:hint="default"/>
        </w:rPr>
      </w:lvl>
    </w:lvlOverride>
    <w:lvlOverride w:ilvl="2">
      <w:lvl w:ilvl="2">
        <w:start w:val="1"/>
        <w:numFmt w:val="lowerRoman"/>
        <w:lvlText w:val="%3."/>
        <w:lvlJc w:val="left"/>
        <w:pPr>
          <w:tabs>
            <w:tab w:val="num" w:pos="1622"/>
          </w:tabs>
          <w:ind w:left="1418" w:hanging="284"/>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9">
    <w:abstractNumId w:val="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AB3"/>
    <w:rsid w:val="00685AB3"/>
    <w:rsid w:val="00CC11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0334B-8ACF-4223-8163-D6BA87AB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85AB3"/>
    <w:pPr>
      <w:spacing w:after="0" w:line="264" w:lineRule="auto"/>
    </w:pPr>
    <w:rPr>
      <w:rFonts w:ascii="Arial" w:hAnsi="Arial"/>
      <w:sz w:val="20"/>
    </w:rPr>
  </w:style>
  <w:style w:type="paragraph" w:styleId="Kop1">
    <w:name w:val="heading 1"/>
    <w:basedOn w:val="Standaard"/>
    <w:next w:val="Standaard"/>
    <w:link w:val="Kop1Char"/>
    <w:qFormat/>
    <w:rsid w:val="00685AB3"/>
    <w:pPr>
      <w:keepNext/>
      <w:spacing w:after="260" w:line="260" w:lineRule="atLeast"/>
      <w:outlineLvl w:val="0"/>
    </w:pPr>
    <w:rPr>
      <w:rFonts w:eastAsia="Times New Roman" w:cs="Arial"/>
      <w:b/>
      <w:bCs/>
      <w:caps/>
      <w:kern w:val="32"/>
      <w:sz w:val="24"/>
      <w:szCs w:val="32"/>
      <w:lang w:eastAsia="nl-NL"/>
    </w:rPr>
  </w:style>
  <w:style w:type="paragraph" w:styleId="Kop2">
    <w:name w:val="heading 2"/>
    <w:basedOn w:val="Standaard"/>
    <w:next w:val="Standaard"/>
    <w:link w:val="Kop2Char"/>
    <w:unhideWhenUsed/>
    <w:qFormat/>
    <w:rsid w:val="00685AB3"/>
    <w:pPr>
      <w:keepNext/>
      <w:tabs>
        <w:tab w:val="left" w:pos="737"/>
      </w:tabs>
      <w:spacing w:before="120" w:line="260" w:lineRule="atLeast"/>
      <w:outlineLvl w:val="1"/>
    </w:pPr>
    <w:rPr>
      <w:rFonts w:eastAsia="Times New Roman" w:cs="Arial"/>
      <w:b/>
      <w:bCs/>
      <w:iCs/>
      <w:szCs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85AB3"/>
    <w:rPr>
      <w:rFonts w:ascii="Arial" w:eastAsia="Times New Roman" w:hAnsi="Arial" w:cs="Arial"/>
      <w:b/>
      <w:bCs/>
      <w:caps/>
      <w:kern w:val="32"/>
      <w:sz w:val="24"/>
      <w:szCs w:val="32"/>
      <w:lang w:eastAsia="nl-NL"/>
    </w:rPr>
  </w:style>
  <w:style w:type="character" w:customStyle="1" w:styleId="Kop2Char">
    <w:name w:val="Kop 2 Char"/>
    <w:basedOn w:val="Standaardalinea-lettertype"/>
    <w:link w:val="Kop2"/>
    <w:rsid w:val="00685AB3"/>
    <w:rPr>
      <w:rFonts w:ascii="Arial" w:eastAsia="Times New Roman" w:hAnsi="Arial" w:cs="Arial"/>
      <w:b/>
      <w:bCs/>
      <w:iCs/>
      <w:sz w:val="20"/>
      <w:szCs w:val="28"/>
      <w:lang w:eastAsia="nl-NL"/>
    </w:rPr>
  </w:style>
  <w:style w:type="paragraph" w:styleId="Lijstalinea">
    <w:name w:val="List Paragraph"/>
    <w:basedOn w:val="Standaard"/>
    <w:uiPriority w:val="34"/>
    <w:qFormat/>
    <w:rsid w:val="00685AB3"/>
    <w:pPr>
      <w:spacing w:line="260" w:lineRule="atLeast"/>
      <w:ind w:left="720"/>
      <w:contextualSpacing/>
    </w:pPr>
    <w:rPr>
      <w:rFonts w:eastAsia="Times New Roman" w:cs="Times New Roman"/>
      <w:szCs w:val="20"/>
      <w:lang w:eastAsia="nl-NL"/>
    </w:rPr>
  </w:style>
  <w:style w:type="paragraph" w:styleId="Kopvaninhoudsopgave">
    <w:name w:val="TOC Heading"/>
    <w:basedOn w:val="Kop1"/>
    <w:next w:val="Standaard"/>
    <w:uiPriority w:val="39"/>
    <w:unhideWhenUsed/>
    <w:qFormat/>
    <w:rsid w:val="00685AB3"/>
    <w:pPr>
      <w:keepLines/>
      <w:spacing w:before="240" w:after="0" w:line="259" w:lineRule="auto"/>
      <w:outlineLvl w:val="9"/>
    </w:pPr>
    <w:rPr>
      <w:rFonts w:asciiTheme="majorHAnsi" w:eastAsiaTheme="majorEastAsia" w:hAnsiTheme="majorHAnsi" w:cstheme="majorBidi"/>
      <w:b w:val="0"/>
      <w:bCs w:val="0"/>
      <w:caps w:val="0"/>
      <w:color w:val="2F5496" w:themeColor="accent1" w:themeShade="BF"/>
      <w:kern w:val="0"/>
      <w:sz w:val="32"/>
    </w:rPr>
  </w:style>
  <w:style w:type="paragraph" w:styleId="Inhopg1">
    <w:name w:val="toc 1"/>
    <w:basedOn w:val="Standaard"/>
    <w:next w:val="Standaard"/>
    <w:autoRedefine/>
    <w:uiPriority w:val="39"/>
    <w:unhideWhenUsed/>
    <w:rsid w:val="00685AB3"/>
    <w:pPr>
      <w:spacing w:after="100"/>
    </w:pPr>
  </w:style>
  <w:style w:type="paragraph" w:styleId="Inhopg2">
    <w:name w:val="toc 2"/>
    <w:basedOn w:val="Standaard"/>
    <w:next w:val="Standaard"/>
    <w:autoRedefine/>
    <w:uiPriority w:val="39"/>
    <w:unhideWhenUsed/>
    <w:rsid w:val="00685AB3"/>
    <w:pPr>
      <w:spacing w:after="100"/>
      <w:ind w:left="200"/>
    </w:pPr>
  </w:style>
  <w:style w:type="character" w:styleId="Hyperlink">
    <w:name w:val="Hyperlink"/>
    <w:basedOn w:val="Standaardalinea-lettertype"/>
    <w:uiPriority w:val="99"/>
    <w:unhideWhenUsed/>
    <w:rsid w:val="00685AB3"/>
    <w:rPr>
      <w:color w:val="0563C1" w:themeColor="hyperlink"/>
      <w:u w:val="single"/>
    </w:rPr>
  </w:style>
  <w:style w:type="table" w:styleId="Tabelraster">
    <w:name w:val="Table Grid"/>
    <w:basedOn w:val="Standaardtabel"/>
    <w:uiPriority w:val="39"/>
    <w:rsid w:val="00685AB3"/>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1822</Words>
  <Characters>10025</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Vierbergen</dc:creator>
  <cp:keywords/>
  <dc:description/>
  <cp:lastModifiedBy>Dick Vierbergen</cp:lastModifiedBy>
  <cp:revision>1</cp:revision>
  <dcterms:created xsi:type="dcterms:W3CDTF">2021-01-21T21:01:00Z</dcterms:created>
  <dcterms:modified xsi:type="dcterms:W3CDTF">2021-01-21T21:03:00Z</dcterms:modified>
</cp:coreProperties>
</file>