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56" w:rsidRDefault="008F5FE4">
      <w:r w:rsidRPr="008F5FE4">
        <w:rPr>
          <w:u w:val="single"/>
        </w:rPr>
        <w:t xml:space="preserve">Rechtmatigheidsplan Sociaal Domein (verbeterde versie na input </w:t>
      </w:r>
      <w:proofErr w:type="spellStart"/>
      <w:r w:rsidRPr="008F5FE4">
        <w:rPr>
          <w:u w:val="single"/>
        </w:rPr>
        <w:t>Wmo</w:t>
      </w:r>
      <w:proofErr w:type="spellEnd"/>
      <w:r w:rsidRPr="008F5FE4">
        <w:rPr>
          <w:u w:val="single"/>
        </w:rPr>
        <w:t>-forum – mede a.d.h.v. opmerkingen KBG</w:t>
      </w:r>
      <w:r>
        <w:rPr>
          <w:u w:val="single"/>
        </w:rPr>
        <w:t xml:space="preserve"> (zie notulen 28-1)</w:t>
      </w:r>
      <w:r w:rsidRPr="008F5FE4">
        <w:rPr>
          <w:u w:val="single"/>
        </w:rPr>
        <w:t xml:space="preserve">), ook wel genoemd Handhavingsplan Sociaal Domein </w:t>
      </w:r>
    </w:p>
    <w:p w:rsidR="008F5FE4" w:rsidRDefault="008F5FE4"/>
    <w:p w:rsidR="008F5FE4" w:rsidRPr="00A54D1A" w:rsidRDefault="008F5FE4" w:rsidP="008F5FE4">
      <w:pPr>
        <w:pStyle w:val="Lijstalinea"/>
        <w:numPr>
          <w:ilvl w:val="0"/>
          <w:numId w:val="1"/>
        </w:numPr>
        <w:rPr>
          <w:i/>
        </w:rPr>
      </w:pPr>
      <w:r w:rsidRPr="00A54D1A">
        <w:rPr>
          <w:i/>
        </w:rPr>
        <w:t>Opmerking KBG over terugbetalen boodschappen Bijstandsmoeder</w:t>
      </w:r>
    </w:p>
    <w:p w:rsidR="008F5FE4" w:rsidRDefault="008F5FE4" w:rsidP="008F5FE4">
      <w:pPr>
        <w:ind w:left="360"/>
      </w:pPr>
      <w:r>
        <w:t>Vinden we terug op blz. 4/5, komt ook nog een brief over van het Kabinet – inmiddels heeft Veenendaal daarop vooruitlopend al ingevoerd dat iemand in de Bijstand tot 1200 euro per jaar aan giften mag ontvangen zonder te worden gekort. Zie bijgaande informatie SP en de Gelderlander.</w:t>
      </w:r>
    </w:p>
    <w:p w:rsidR="00A54D1A" w:rsidRDefault="00A54D1A" w:rsidP="008F5FE4">
      <w:pPr>
        <w:ind w:left="360"/>
      </w:pPr>
      <w:r>
        <w:t>Vinden we dit voldoende?</w:t>
      </w:r>
    </w:p>
    <w:p w:rsidR="008F5FE4" w:rsidRPr="00A54D1A" w:rsidRDefault="008F5FE4" w:rsidP="008F5FE4">
      <w:pPr>
        <w:pStyle w:val="Lijstalinea"/>
        <w:numPr>
          <w:ilvl w:val="0"/>
          <w:numId w:val="1"/>
        </w:numPr>
        <w:rPr>
          <w:i/>
        </w:rPr>
      </w:pPr>
      <w:r w:rsidRPr="00A54D1A">
        <w:rPr>
          <w:i/>
        </w:rPr>
        <w:t>Opmerking KBG dat men onschuldig moet blijven tot tegendeel is bewezen</w:t>
      </w:r>
    </w:p>
    <w:p w:rsidR="008F5FE4" w:rsidRDefault="008F5FE4" w:rsidP="008F5FE4">
      <w:pPr>
        <w:ind w:left="360"/>
      </w:pPr>
      <w:r>
        <w:t xml:space="preserve">Vinden we terug op blz. 10 – ‘Een inwoner of organisatie is betrouwbaar tot het tegendeel blijkt. Periodiek en bij wijze van steekproef toetsen we of het vertrouwen gerechtvaardigd is. We zijn alert, maar niet argwanend. </w:t>
      </w:r>
    </w:p>
    <w:p w:rsidR="00A54D1A" w:rsidRDefault="000A3BA6" w:rsidP="008F5FE4">
      <w:pPr>
        <w:ind w:left="360"/>
      </w:pPr>
      <w:r>
        <w:t xml:space="preserve">Wel staat hier niets over in de inleiding. Daar staat alleen dat wij goede controle belangrijk vinden, maar niet hierover en over het belang van privacy, wat wij ook hebben benadrukt. </w:t>
      </w:r>
    </w:p>
    <w:p w:rsidR="000A3BA6" w:rsidRDefault="000A3BA6" w:rsidP="008F5FE4">
      <w:pPr>
        <w:ind w:left="360"/>
      </w:pPr>
      <w:r>
        <w:t>Wat vinden wij hiervan?</w:t>
      </w:r>
    </w:p>
    <w:p w:rsidR="000A3BA6" w:rsidRPr="00A54D1A" w:rsidRDefault="000A3BA6" w:rsidP="000A3BA6">
      <w:pPr>
        <w:pStyle w:val="Lijstalinea"/>
        <w:numPr>
          <w:ilvl w:val="0"/>
          <w:numId w:val="1"/>
        </w:numPr>
        <w:rPr>
          <w:i/>
        </w:rPr>
      </w:pPr>
      <w:r w:rsidRPr="00A54D1A">
        <w:rPr>
          <w:i/>
        </w:rPr>
        <w:t>Opmerking KBG dat het belangrijk is om fraude tegen te gaan, omdat het geld bedoeld is voor mensen die er recht op hebben</w:t>
      </w:r>
    </w:p>
    <w:p w:rsidR="00516D9C" w:rsidRDefault="00516D9C" w:rsidP="00516D9C">
      <w:pPr>
        <w:ind w:left="360"/>
      </w:pPr>
      <w:r>
        <w:t xml:space="preserve">Vinden we terug in de inleiding (tweede alinea) – ‘Als 1 van de belangrijkste aandachtspunten werd controle genoemd: zorgen dat voorzieningen bij de juiste personen terechtkomen’.  </w:t>
      </w:r>
    </w:p>
    <w:p w:rsidR="00516D9C" w:rsidRDefault="00516D9C" w:rsidP="00516D9C">
      <w:pPr>
        <w:ind w:left="360"/>
      </w:pPr>
      <w:r>
        <w:t xml:space="preserve">We hadden echter in de bespreking naar voren gebracht dat die controle </w:t>
      </w:r>
      <w:r w:rsidR="009C2507">
        <w:t xml:space="preserve">ook </w:t>
      </w:r>
      <w:r>
        <w:t>zichtbaar moet worden in de maatregelen, bijv. dat de gemeente niet alleen steekproeven moet nemen, maar zoveel moet controleren dat de pakkans echt groot is en dat de burger en degene die de zorg levert van te voren weten wat er gecontroleerd wordt, bijv. hoe en wanneer de gemeente een controle van het PGB uitvoert en wat je als cliënt dan moet kunnen aantonen. Daar is maar weinig over terug te vinden.</w:t>
      </w:r>
    </w:p>
    <w:p w:rsidR="00516D9C" w:rsidRDefault="00516D9C" w:rsidP="00516D9C">
      <w:pPr>
        <w:ind w:left="360"/>
      </w:pPr>
      <w:r>
        <w:t>Verder staat</w:t>
      </w:r>
      <w:r w:rsidR="009C2507">
        <w:t xml:space="preserve"> er op diverse plaatsen wat de gemeente </w:t>
      </w:r>
      <w:r w:rsidR="009C2507" w:rsidRPr="009C2507">
        <w:rPr>
          <w:u w:val="single"/>
        </w:rPr>
        <w:t>kan</w:t>
      </w:r>
      <w:r w:rsidR="009C2507">
        <w:t xml:space="preserve"> doen (bijv. rapporten van de SVB of andere instanties downloaden en goed bekijken), maar niet </w:t>
      </w:r>
      <w:r w:rsidR="009C2507" w:rsidRPr="009C2507">
        <w:rPr>
          <w:u w:val="single"/>
        </w:rPr>
        <w:t>dat</w:t>
      </w:r>
      <w:r w:rsidR="009C2507">
        <w:t xml:space="preserve"> de gemeente het ook altijd doet. </w:t>
      </w:r>
      <w:bookmarkStart w:id="0" w:name="_GoBack"/>
      <w:bookmarkEnd w:id="0"/>
      <w:r w:rsidR="009C2507">
        <w:t xml:space="preserve">We hadden gevraagd dat aan te scherpen, maar dat is niet gebeurd. </w:t>
      </w:r>
    </w:p>
    <w:p w:rsidR="009C2507" w:rsidRDefault="009C2507" w:rsidP="00516D9C">
      <w:pPr>
        <w:ind w:left="360"/>
      </w:pPr>
      <w:r>
        <w:t>Wat vinden wij hiervan?</w:t>
      </w:r>
    </w:p>
    <w:p w:rsidR="000A3BA6" w:rsidRPr="008F5FE4" w:rsidRDefault="000A3BA6" w:rsidP="000A3BA6">
      <w:pPr>
        <w:ind w:left="360"/>
      </w:pPr>
    </w:p>
    <w:sectPr w:rsidR="000A3BA6" w:rsidRPr="008F5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E1344"/>
    <w:multiLevelType w:val="hybridMultilevel"/>
    <w:tmpl w:val="3BAEE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E4"/>
    <w:rsid w:val="000A3BA6"/>
    <w:rsid w:val="00516D9C"/>
    <w:rsid w:val="008F5FE4"/>
    <w:rsid w:val="009C2507"/>
    <w:rsid w:val="00A54D1A"/>
    <w:rsid w:val="00A57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4398"/>
  <w15:chartTrackingRefBased/>
  <w15:docId w15:val="{A550DCB4-2A31-4BC1-BE57-ADFB8630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324</Words>
  <Characters>1787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1</cp:revision>
  <dcterms:created xsi:type="dcterms:W3CDTF">2021-06-02T10:14:00Z</dcterms:created>
  <dcterms:modified xsi:type="dcterms:W3CDTF">2021-06-02T12:06:00Z</dcterms:modified>
</cp:coreProperties>
</file>