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D52B99" w:rsidP="1C076359" w:rsidRDefault="0042192C" w14:paraId="00A1CE70" w14:textId="6C6CF1B8">
      <w:pPr>
        <w:spacing w:after="0" w:line="240" w:lineRule="auto"/>
        <w:rPr>
          <w:b w:val="1"/>
          <w:bCs w:val="1"/>
        </w:rPr>
      </w:pPr>
      <w:r w:rsidRPr="1C076359" w:rsidR="1C076359">
        <w:rPr>
          <w:b w:val="1"/>
          <w:bCs w:val="1"/>
          <w:sz w:val="24"/>
          <w:szCs w:val="24"/>
          <w:u w:val="single"/>
        </w:rPr>
        <w:t>Notulen</w:t>
      </w:r>
      <w:r w:rsidRPr="1C076359" w:rsidR="1C076359">
        <w:rPr>
          <w:b w:val="1"/>
          <w:bCs w:val="1"/>
          <w:sz w:val="24"/>
          <w:szCs w:val="24"/>
          <w:u w:val="single"/>
        </w:rPr>
        <w:t xml:space="preserve"> klankbordgroep </w:t>
      </w:r>
      <w:proofErr w:type="spellStart"/>
      <w:r w:rsidRPr="1C076359" w:rsidR="1C076359">
        <w:rPr>
          <w:b w:val="1"/>
          <w:bCs w:val="1"/>
          <w:sz w:val="24"/>
          <w:szCs w:val="24"/>
          <w:u w:val="single"/>
        </w:rPr>
        <w:t>Wmo</w:t>
      </w:r>
      <w:proofErr w:type="spellEnd"/>
      <w:r w:rsidRPr="1C076359" w:rsidR="1C076359">
        <w:rPr>
          <w:b w:val="1"/>
          <w:bCs w:val="1"/>
          <w:sz w:val="24"/>
          <w:szCs w:val="24"/>
          <w:u w:val="single"/>
        </w:rPr>
        <w:t>-forum</w:t>
      </w:r>
      <w:r>
        <w:br/>
      </w:r>
      <w:r>
        <w:br/>
      </w:r>
      <w:r w:rsidRPr="1C076359" w:rsidR="1C076359">
        <w:rPr>
          <w:b w:val="1"/>
          <w:bCs w:val="1"/>
        </w:rPr>
        <w:t>Datum:</w:t>
      </w:r>
      <w:r w:rsidRPr="1C076359" w:rsidR="1C076359">
        <w:rPr>
          <w:b w:val="1"/>
          <w:bCs w:val="1"/>
        </w:rPr>
        <w:t xml:space="preserve"> </w:t>
      </w:r>
      <w:r w:rsidRPr="1C076359" w:rsidR="1C076359">
        <w:rPr>
          <w:b w:val="1"/>
          <w:bCs w:val="1"/>
        </w:rPr>
        <w:t>24-05-2018</w:t>
      </w:r>
    </w:p>
    <w:p w:rsidR="00D52B99" w:rsidP="2D99E6F2" w:rsidRDefault="00D52B99" w14:paraId="5A794234" w14:textId="77777777" w14:noSpellErr="1">
      <w:pPr>
        <w:spacing w:after="0" w:line="240" w:lineRule="auto"/>
        <w:rPr>
          <w:b w:val="1"/>
          <w:bCs w:val="1"/>
        </w:rPr>
      </w:pPr>
      <w:r w:rsidRPr="2D99E6F2" w:rsidR="2D99E6F2">
        <w:rPr>
          <w:b w:val="1"/>
          <w:bCs w:val="1"/>
        </w:rPr>
        <w:t>Tijd: 19.30 – 21.30</w:t>
      </w:r>
    </w:p>
    <w:p w:rsidRPr="00662EE4" w:rsidR="00D52B99" w:rsidP="1C076359" w:rsidRDefault="00D52B99" w14:paraId="3AB24432" w14:textId="0DC3F716">
      <w:pPr>
        <w:pStyle w:val="Standaard"/>
        <w:bidi w:val="0"/>
        <w:spacing w:before="0" w:beforeAutospacing="off" w:after="0" w:afterAutospacing="off" w:line="240" w:lineRule="auto"/>
        <w:ind w:left="0" w:right="0"/>
        <w:jc w:val="left"/>
        <w:rPr>
          <w:b w:val="1"/>
          <w:bCs w:val="1"/>
          <w:color w:val="FF0000"/>
        </w:rPr>
      </w:pPr>
      <w:r w:rsidRPr="1C076359" w:rsidR="1C076359">
        <w:rPr>
          <w:b w:val="1"/>
          <w:bCs w:val="1"/>
        </w:rPr>
        <w:t xml:space="preserve">Locatie: </w:t>
      </w:r>
      <w:proofErr w:type="spellStart"/>
      <w:r w:rsidRPr="1C076359" w:rsidR="1C076359">
        <w:rPr>
          <w:b w:val="1"/>
          <w:bCs w:val="1"/>
        </w:rPr>
        <w:t>Cuneraweg</w:t>
      </w:r>
      <w:proofErr w:type="spellEnd"/>
      <w:r w:rsidRPr="1C076359" w:rsidR="1C076359">
        <w:rPr>
          <w:b w:val="1"/>
          <w:bCs w:val="1"/>
        </w:rPr>
        <w:t xml:space="preserve"> 400a Rhenen</w:t>
      </w:r>
    </w:p>
    <w:p w:rsidRPr="00662EE4" w:rsidR="00D52B99" w:rsidP="1C076359" w:rsidRDefault="00D52B99" w14:paraId="78EDA279" w14:textId="203CBDCF">
      <w:pPr>
        <w:pStyle w:val="Standaard"/>
        <w:bidi w:val="0"/>
        <w:spacing w:before="0" w:beforeAutospacing="off" w:after="0" w:afterAutospacing="off" w:line="240" w:lineRule="auto"/>
        <w:ind w:left="0" w:right="0"/>
        <w:jc w:val="left"/>
        <w:rPr>
          <w:b w:val="1"/>
          <w:bCs w:val="1"/>
          <w:color w:val="FF0000"/>
        </w:rPr>
      </w:pPr>
      <w:r w:rsidRPr="1C076359" w:rsidR="1C076359">
        <w:rPr>
          <w:b w:val="1"/>
          <w:bCs w:val="1"/>
        </w:rPr>
        <w:t>Aanwezig:</w:t>
      </w:r>
      <w:r w:rsidRPr="1C076359" w:rsidR="1C076359">
        <w:rPr>
          <w:b w:val="1"/>
          <w:bCs w:val="1"/>
        </w:rPr>
        <w:t xml:space="preserve"> Willem, Bert, </w:t>
      </w:r>
      <w:proofErr w:type="spellStart"/>
      <w:r w:rsidRPr="1C076359" w:rsidR="1C076359">
        <w:rPr>
          <w:b w:val="1"/>
          <w:bCs w:val="1"/>
        </w:rPr>
        <w:t>Nely</w:t>
      </w:r>
      <w:proofErr w:type="spellEnd"/>
      <w:r w:rsidRPr="1C076359" w:rsidR="1C076359">
        <w:rPr>
          <w:b w:val="1"/>
          <w:bCs w:val="1"/>
        </w:rPr>
        <w:t>, Dick, Didi</w:t>
      </w:r>
      <w:r>
        <w:br/>
      </w:r>
      <w:r w:rsidRPr="1C076359" w:rsidR="1C076359">
        <w:rPr>
          <w:b w:val="1"/>
          <w:bCs w:val="1"/>
        </w:rPr>
        <w:t>Afwezig:</w:t>
      </w:r>
      <w:r w:rsidRPr="1C076359" w:rsidR="1C076359">
        <w:rPr>
          <w:b w:val="1"/>
          <w:bCs w:val="1"/>
        </w:rPr>
        <w:t xml:space="preserve"> Nico, Jos, Ruben</w:t>
      </w:r>
    </w:p>
    <w:p w:rsidR="00D52B99" w:rsidRDefault="00D52B99" w14:paraId="4F7F029A" w14:textId="77777777"/>
    <w:tbl>
      <w:tblPr>
        <w:tblStyle w:val="Tabelraster"/>
        <w:tblW w:w="13994" w:type="dxa"/>
        <w:tblLook w:val="04A0" w:firstRow="1" w:lastRow="0" w:firstColumn="1" w:lastColumn="0" w:noHBand="0" w:noVBand="1"/>
      </w:tblPr>
      <w:tblGrid>
        <w:gridCol w:w="1695"/>
        <w:gridCol w:w="12299"/>
      </w:tblGrid>
      <w:tr w:rsidR="008E1662" w:rsidTr="1C076359" w14:paraId="645C8BBA" w14:textId="77777777">
        <w:tc>
          <w:tcPr>
            <w:tcW w:w="1695" w:type="dxa"/>
            <w:tcMar/>
          </w:tcPr>
          <w:p w:rsidR="00D52B99" w:rsidP="00D52B99" w:rsidRDefault="00D52B99" w14:paraId="5693B785" w14:textId="77777777">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4"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99" w:type="dxa"/>
            <w:tcMar/>
          </w:tcPr>
          <w:p w:rsidRPr="008E1662" w:rsidR="00D52B99" w:rsidP="7C6E39F9" w:rsidRDefault="00D52B99" w14:noSpellErr="1" w14:paraId="26F8ECAB" w14:textId="667C1194">
            <w:pPr>
              <w:pStyle w:val="Standaard"/>
              <w:rPr>
                <w:rFonts w:cs="Arial"/>
                <w:b w:val="1"/>
                <w:bCs w:val="1"/>
                <w:sz w:val="20"/>
                <w:szCs w:val="20"/>
              </w:rPr>
            </w:pPr>
            <w:r w:rsidRPr="7C6E39F9" w:rsidR="7C6E39F9">
              <w:rPr>
                <w:rFonts w:cs="Arial"/>
                <w:b w:val="1"/>
                <w:bCs w:val="1"/>
                <w:sz w:val="20"/>
                <w:szCs w:val="20"/>
              </w:rPr>
              <w:t xml:space="preserve">Mededelingen </w:t>
            </w:r>
            <w:r>
              <w:br/>
            </w:r>
          </w:p>
          <w:p w:rsidRPr="008E1662" w:rsidR="00D52B99" w:rsidP="1C076359" w:rsidRDefault="00D52B99" w14:paraId="6F1A7A1E" w14:textId="4D2EFD65">
            <w:pPr>
              <w:pStyle w:val="Standaard"/>
              <w:rPr>
                <w:rFonts w:ascii="Arial" w:hAnsi="Arial" w:eastAsia="Arial" w:cs="Arial"/>
                <w:sz w:val="20"/>
                <w:szCs w:val="20"/>
              </w:rPr>
            </w:pPr>
            <w:proofErr w:type="spellStart"/>
            <w:r w:rsidR="1C076359">
              <w:rPr/>
              <w:t>Nely</w:t>
            </w:r>
            <w:proofErr w:type="spellEnd"/>
            <w:r w:rsidR="1C076359">
              <w:rPr/>
              <w:t xml:space="preserve"> is nieuw en heeft zich voorgesteld. </w:t>
            </w:r>
          </w:p>
          <w:p w:rsidRPr="008E1662" w:rsidR="00D52B99" w:rsidP="7C6E39F9" w:rsidRDefault="00D52B99" w14:paraId="491C740F" w14:textId="5DB03961">
            <w:pPr>
              <w:pStyle w:val="Standaard"/>
            </w:pPr>
          </w:p>
          <w:p w:rsidRPr="008E1662" w:rsidR="00D52B99" w:rsidP="7C6E39F9" w:rsidRDefault="00D52B99" w14:paraId="541FA685" w14:noSpellErr="1" w14:textId="52A83AEB">
            <w:pPr>
              <w:pStyle w:val="Standaard"/>
            </w:pPr>
            <w:r w:rsidR="1C076359">
              <w:rPr/>
              <w:t>Bert heeft twee artikelen uit de krant mee</w:t>
            </w:r>
            <w:r w:rsidR="1C076359">
              <w:rPr/>
              <w:t xml:space="preserve"> genomen</w:t>
            </w:r>
            <w:r w:rsidR="1C076359">
              <w:rPr/>
              <w:t xml:space="preserve">, </w:t>
            </w:r>
            <w:r w:rsidR="1C076359">
              <w:rPr/>
              <w:t>éé</w:t>
            </w:r>
            <w:r w:rsidR="1C076359">
              <w:rPr/>
              <w:t>n</w:t>
            </w:r>
            <w:r w:rsidR="1C076359">
              <w:rPr/>
              <w:t xml:space="preserve"> over jonge mantelzorgers en </w:t>
            </w:r>
            <w:r w:rsidR="1C076359">
              <w:rPr/>
              <w:t>éé</w:t>
            </w:r>
            <w:r w:rsidR="1C076359">
              <w:rPr/>
              <w:t>n</w:t>
            </w:r>
            <w:r w:rsidR="1C076359">
              <w:rPr/>
              <w:t xml:space="preserve"> </w:t>
            </w:r>
            <w:r w:rsidR="1C076359">
              <w:rPr/>
              <w:t xml:space="preserve">over een rolstoelvriendelijker Veenendaal. </w:t>
            </w:r>
            <w:r>
              <w:br/>
            </w:r>
            <w:r w:rsidR="1C076359">
              <w:rPr/>
              <w:t xml:space="preserve">We hebben hierover even doorgesproken. </w:t>
            </w:r>
          </w:p>
          <w:p w:rsidRPr="008E1662" w:rsidR="00D52B99" w:rsidP="7C6E39F9" w:rsidRDefault="00D52B99" w14:paraId="6E24CE6D" w14:textId="45A981D9">
            <w:pPr>
              <w:pStyle w:val="Standaard"/>
              <w:rPr>
                <w:rFonts w:cs="Arial"/>
                <w:sz w:val="20"/>
                <w:szCs w:val="20"/>
              </w:rPr>
            </w:pPr>
            <w:hyperlink r:id="R14356ec150f44ad2">
              <w:r w:rsidRPr="7C6E39F9" w:rsidR="7C6E39F9">
                <w:rPr>
                  <w:rStyle w:val="Hyperlink"/>
                  <w:rFonts w:ascii="Arial" w:hAnsi="Arial" w:eastAsia="Arial" w:cs="Arial"/>
                  <w:noProof w:val="0"/>
                  <w:sz w:val="21"/>
                  <w:szCs w:val="21"/>
                  <w:lang w:val="nl-NL"/>
                </w:rPr>
                <w:t>http://veenendaalsekrant.nl/deel-je-nieuws-artikel/outdoor-avontuur-voor-jonge-mantelzorgers-430215</w:t>
              </w:r>
            </w:hyperlink>
          </w:p>
          <w:p w:rsidRPr="008E1662" w:rsidR="00D52B99" w:rsidP="7C6E39F9" w:rsidRDefault="00D52B99" w14:paraId="05772DA4" w14:textId="12A9D6AE">
            <w:pPr>
              <w:pStyle w:val="Standaard"/>
            </w:pPr>
            <w:hyperlink r:id="R40e4d6627f394508">
              <w:r w:rsidRPr="7C6E39F9" w:rsidR="7C6E39F9">
                <w:rPr>
                  <w:rStyle w:val="Hyperlink"/>
                  <w:rFonts w:ascii="Arial" w:hAnsi="Arial" w:eastAsia="Arial" w:cs="Arial"/>
                  <w:noProof w:val="0"/>
                  <w:sz w:val="21"/>
                  <w:szCs w:val="21"/>
                  <w:lang w:val="nl-NL"/>
                </w:rPr>
                <w:t>https://www.rijnpost.nl/nieuws/algemeen/413642/tikkie-toegankelijk-wil-veenendaal-rolstoelvriendelijker-maken-</w:t>
              </w:r>
            </w:hyperlink>
          </w:p>
          <w:p w:rsidRPr="008E1662" w:rsidR="00D52B99" w:rsidP="7C6E39F9" w:rsidRDefault="00D52B99" w14:paraId="54407CB7" w14:textId="67BEA638">
            <w:pPr>
              <w:pStyle w:val="Standaard"/>
              <w:rPr>
                <w:rFonts w:ascii="Arial" w:hAnsi="Arial" w:eastAsia="Arial" w:cs="Arial"/>
                <w:noProof w:val="0"/>
                <w:sz w:val="21"/>
                <w:szCs w:val="21"/>
                <w:lang w:val="nl-NL"/>
              </w:rPr>
            </w:pPr>
          </w:p>
          <w:p w:rsidRPr="008E1662" w:rsidR="00D52B99" w:rsidP="7C6E39F9" w:rsidRDefault="00D52B99" w14:noSpellErr="1" w14:paraId="072CBCD7" w14:textId="1C53BA3A">
            <w:pPr>
              <w:pStyle w:val="Standaard"/>
              <w:rPr>
                <w:rFonts w:ascii="Arial" w:hAnsi="Arial" w:eastAsia="Arial" w:cs="Arial"/>
                <w:noProof w:val="0"/>
                <w:sz w:val="21"/>
                <w:szCs w:val="21"/>
                <w:lang w:val="nl-NL"/>
              </w:rPr>
            </w:pPr>
            <w:r w:rsidRPr="7C6E39F9" w:rsidR="7C6E39F9">
              <w:rPr>
                <w:rFonts w:ascii="Arial" w:hAnsi="Arial" w:eastAsia="Arial" w:cs="Arial"/>
                <w:noProof w:val="0"/>
                <w:sz w:val="21"/>
                <w:szCs w:val="21"/>
                <w:lang w:val="nl-NL"/>
              </w:rPr>
              <w:t xml:space="preserve">Didi geeft aan dat Ben en Monique haar zullen vervangen tijdens haar zwangerschapsverlof. In ieder geval een van hen zal bij de volgende vergadering al aansluiten. </w:t>
            </w:r>
          </w:p>
          <w:p w:rsidRPr="008E1662" w:rsidR="00D52B99" w:rsidP="7C6E39F9" w:rsidRDefault="00D52B99" w14:paraId="633F9E51" w14:textId="48458C07">
            <w:pPr>
              <w:pStyle w:val="Standaard"/>
              <w:rPr>
                <w:rFonts w:ascii="Arial" w:hAnsi="Arial" w:eastAsia="Arial" w:cs="Arial"/>
                <w:noProof w:val="0"/>
                <w:sz w:val="21"/>
                <w:szCs w:val="21"/>
                <w:lang w:val="nl-NL"/>
              </w:rPr>
            </w:pPr>
          </w:p>
          <w:p w:rsidRPr="008E1662" w:rsidR="00D52B99" w:rsidP="7C6E39F9" w:rsidRDefault="00D52B99" w14:paraId="7BF44088" w14:textId="41958F42">
            <w:pPr>
              <w:pStyle w:val="Standaard"/>
              <w:rPr>
                <w:rFonts w:ascii="Arial" w:hAnsi="Arial" w:eastAsia="Arial" w:cs="Arial"/>
                <w:noProof w:val="0"/>
                <w:sz w:val="21"/>
                <w:szCs w:val="21"/>
                <w:lang w:val="nl-NL"/>
              </w:rPr>
            </w:pPr>
          </w:p>
        </w:tc>
      </w:tr>
      <w:tr w:rsidR="008E1662" w:rsidTr="1C076359" w14:paraId="6A50AB83" w14:textId="77777777">
        <w:tc>
          <w:tcPr>
            <w:tcW w:w="1695" w:type="dxa"/>
            <w:tcMar/>
          </w:tcPr>
          <w:p w:rsidR="00D52B99" w:rsidRDefault="00D52B99" w14:paraId="4D69552E" w14:textId="77777777">
            <w:pPr>
              <w:rPr>
                <w:rFonts w:cs="Arial"/>
                <w:sz w:val="20"/>
              </w:rPr>
            </w:pPr>
            <w:r>
              <w:rPr>
                <w:noProof/>
                <w:lang w:eastAsia="nl-NL"/>
              </w:rPr>
              <w:drawing>
                <wp:inline distT="0" distB="0" distL="0" distR="0" wp14:anchorId="1DF3B162" wp14:editId="28E8BB51">
                  <wp:extent cx="923925" cy="914400"/>
                  <wp:effectExtent l="0" t="0" r="9525" b="0"/>
                  <wp:docPr id="2" name="Afbeelding 3" descr="d117"/>
                  <wp:cNvGraphicFramePr/>
                  <a:graphic xmlns:a="http://schemas.openxmlformats.org/drawingml/2006/main">
                    <a:graphicData uri="http://schemas.openxmlformats.org/drawingml/2006/picture">
                      <pic:pic xmlns:pic="http://schemas.openxmlformats.org/drawingml/2006/picture">
                        <pic:nvPicPr>
                          <pic:cNvPr id="2" name="Afbeelding 3" descr="d117"/>
                          <pic:cNvPicPr/>
                        </pic:nvPicPr>
                        <pic:blipFill>
                          <a:blip r:embed="rId5"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c>
          <w:tcPr>
            <w:tcW w:w="12299" w:type="dxa"/>
            <w:tcMar/>
          </w:tcPr>
          <w:p w:rsidRPr="008E1662" w:rsidR="00D52B99" w:rsidP="2D99E6F2" w:rsidRDefault="00D52B99" w14:paraId="5CF5B427" w14:textId="4A89B25D" w14:noSpellErr="1">
            <w:pPr>
              <w:rPr>
                <w:rFonts w:cs="Arial"/>
                <w:b w:val="1"/>
                <w:bCs w:val="1"/>
                <w:sz w:val="20"/>
                <w:szCs w:val="20"/>
              </w:rPr>
            </w:pPr>
            <w:r w:rsidRPr="2D99E6F2" w:rsidR="2D99E6F2">
              <w:rPr>
                <w:rFonts w:cs="Arial"/>
                <w:b w:val="1"/>
                <w:bCs w:val="1"/>
                <w:sz w:val="20"/>
                <w:szCs w:val="20"/>
              </w:rPr>
              <w:t xml:space="preserve">Notulen </w:t>
            </w:r>
            <w:r w:rsidRPr="2D99E6F2" w:rsidR="2D99E6F2">
              <w:rPr>
                <w:rFonts w:cs="Arial"/>
                <w:b w:val="1"/>
                <w:bCs w:val="1"/>
                <w:sz w:val="20"/>
                <w:szCs w:val="20"/>
              </w:rPr>
              <w:t>vorige vergadering</w:t>
            </w:r>
          </w:p>
          <w:p w:rsidR="008E1662" w:rsidP="7C6E39F9" w:rsidRDefault="008E1662" w14:paraId="1F1DD49B" w14:textId="7F3B079F">
            <w:pPr>
              <w:rPr>
                <w:rFonts w:cs="Arial"/>
                <w:sz w:val="21"/>
                <w:szCs w:val="21"/>
              </w:rPr>
            </w:pPr>
          </w:p>
          <w:p w:rsidR="008E1662" w:rsidP="1C076359" w:rsidRDefault="008E1662" w14:paraId="590D3254" w14:textId="0E45D667">
            <w:pPr>
              <w:pStyle w:val="Standaard"/>
              <w:rPr>
                <w:rFonts w:ascii="Arial" w:hAnsi="Arial" w:eastAsia="Arial" w:cs="Arial"/>
                <w:sz w:val="21"/>
                <w:szCs w:val="21"/>
              </w:rPr>
            </w:pPr>
            <w:r w:rsidRPr="1C076359" w:rsidR="1C076359">
              <w:rPr>
                <w:sz w:val="21"/>
                <w:szCs w:val="21"/>
              </w:rPr>
              <w:t xml:space="preserve">Dick heeft ingesproken over onder andere de vergoeding van informele logeeropvang. Er is een motie van </w:t>
            </w:r>
            <w:proofErr w:type="spellStart"/>
            <w:r w:rsidRPr="1C076359" w:rsidR="1C076359">
              <w:rPr>
                <w:sz w:val="21"/>
                <w:szCs w:val="21"/>
              </w:rPr>
              <w:t>groenlinks</w:t>
            </w:r>
            <w:proofErr w:type="spellEnd"/>
            <w:r w:rsidRPr="1C076359" w:rsidR="1C076359">
              <w:rPr>
                <w:sz w:val="21"/>
                <w:szCs w:val="21"/>
              </w:rPr>
              <w:t xml:space="preserve">, gedragen door meerdere partijen, om dit lage bedrag nogmaals te onderzoeken en mogelijk te veranderen. </w:t>
            </w:r>
          </w:p>
        </w:tc>
      </w:tr>
      <w:tr w:rsidR="008E1662" w:rsidTr="1C076359" w14:paraId="59F2EE80" w14:textId="77777777">
        <w:tc>
          <w:tcPr>
            <w:tcW w:w="1695" w:type="dxa"/>
            <w:tcMar/>
          </w:tcPr>
          <w:p w:rsidR="00D52B99" w:rsidRDefault="00D52B99" w14:paraId="33D0A91E" w14:textId="77777777">
            <w:pPr>
              <w:rPr>
                <w:rFonts w:cs="Arial"/>
                <w:sz w:val="20"/>
              </w:rPr>
            </w:pPr>
            <w:r>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6"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9" w:type="dxa"/>
            <w:tcMar/>
          </w:tcPr>
          <w:p w:rsidRPr="008E1662" w:rsidR="00D52B99" w:rsidP="7C6E39F9" w:rsidRDefault="008E1662" w14:paraId="66F4A648" w14:noSpellErr="1" w14:textId="699B3F53">
            <w:pPr>
              <w:rPr>
                <w:rFonts w:cs="Arial"/>
                <w:b w:val="1"/>
                <w:bCs w:val="1"/>
                <w:sz w:val="20"/>
                <w:szCs w:val="20"/>
              </w:rPr>
            </w:pPr>
            <w:r w:rsidRPr="7C6E39F9" w:rsidR="7C6E39F9">
              <w:rPr>
                <w:rFonts w:cs="Arial"/>
                <w:b w:val="1"/>
                <w:bCs w:val="1"/>
                <w:sz w:val="20"/>
                <w:szCs w:val="20"/>
              </w:rPr>
              <w:t xml:space="preserve">Vergaderen over </w:t>
            </w:r>
            <w:r w:rsidRPr="7C6E39F9" w:rsidR="7C6E39F9">
              <w:rPr>
                <w:rFonts w:cs="Arial"/>
                <w:b w:val="1"/>
                <w:bCs w:val="1"/>
                <w:sz w:val="20"/>
                <w:szCs w:val="20"/>
              </w:rPr>
              <w:t>besluit nadere regels maatschappelijke ondersteuning</w:t>
            </w:r>
          </w:p>
          <w:p w:rsidR="008E1662" w:rsidP="7C6E39F9" w:rsidRDefault="008E1662" w14:paraId="48FD977E" w14:noSpellErr="1" w14:textId="07DDBBE0">
            <w:pPr>
              <w:pStyle w:val="Default"/>
              <w:rPr>
                <w:sz w:val="21"/>
                <w:szCs w:val="21"/>
              </w:rPr>
            </w:pPr>
            <w:r>
              <w:br/>
            </w:r>
            <w:r w:rsidRPr="7C6E39F9" w:rsidR="7C6E39F9">
              <w:rPr>
                <w:sz w:val="21"/>
                <w:szCs w:val="21"/>
              </w:rPr>
              <w:t xml:space="preserve">Dick en Bert zijn hierover al in gesprek geweest met de gemeente, we hebben nu ook gezamenlijk nog gekeken naar de nadere regels en dan met name naar de stukken over vervoer en logeren. </w:t>
            </w:r>
          </w:p>
          <w:p w:rsidR="7C6E39F9" w:rsidP="7C6E39F9" w:rsidRDefault="7C6E39F9" w14:paraId="15226725" w14:textId="389A6DFA">
            <w:pPr>
              <w:pStyle w:val="Default"/>
              <w:rPr>
                <w:sz w:val="21"/>
                <w:szCs w:val="21"/>
              </w:rPr>
            </w:pPr>
          </w:p>
          <w:p w:rsidR="7C6E39F9" w:rsidP="7C6E39F9" w:rsidRDefault="7C6E39F9" w14:noSpellErr="1" w14:paraId="17B931C7" w14:textId="18CE9151">
            <w:pPr>
              <w:pStyle w:val="Default"/>
              <w:rPr>
                <w:sz w:val="21"/>
                <w:szCs w:val="21"/>
              </w:rPr>
            </w:pPr>
            <w:r w:rsidRPr="7C6E39F9" w:rsidR="7C6E39F9">
              <w:rPr>
                <w:sz w:val="21"/>
                <w:szCs w:val="21"/>
              </w:rPr>
              <w:t>Vervoer:</w:t>
            </w:r>
          </w:p>
          <w:p w:rsidR="7C6E39F9" w:rsidP="7C6E39F9" w:rsidRDefault="7C6E39F9" w14:noSpellErr="1" w14:paraId="0CF19D3E" w14:textId="2FB71D4C">
            <w:pPr>
              <w:pStyle w:val="Default"/>
              <w:numPr>
                <w:ilvl w:val="0"/>
                <w:numId w:val="1"/>
              </w:numPr>
              <w:rPr>
                <w:color w:val="000000" w:themeColor="text1" w:themeTint="FF" w:themeShade="FF"/>
                <w:sz w:val="21"/>
                <w:szCs w:val="21"/>
              </w:rPr>
            </w:pPr>
            <w:r w:rsidRPr="7C6E39F9" w:rsidR="7C6E39F9">
              <w:rPr>
                <w:sz w:val="21"/>
                <w:szCs w:val="21"/>
              </w:rPr>
              <w:t xml:space="preserve">Wat is het verschil tussen een medisch begeleider en een bestemmingsbegeleider? In de praktijk zou dit vaak een en dezelfde persoon zijn en zou er eigenlijk geen onderscheid gemaakt worden. </w:t>
            </w:r>
          </w:p>
          <w:p w:rsidR="7C6E39F9" w:rsidP="1C076359" w:rsidRDefault="7C6E39F9" w14:paraId="54284696" w14:noSpellErr="1" w14:textId="6A418900">
            <w:pPr>
              <w:pStyle w:val="Default"/>
              <w:numPr>
                <w:ilvl w:val="0"/>
                <w:numId w:val="1"/>
              </w:numPr>
              <w:rPr>
                <w:color w:val="000000" w:themeColor="text1" w:themeTint="FF" w:themeShade="FF"/>
                <w:sz w:val="21"/>
                <w:szCs w:val="21"/>
              </w:rPr>
            </w:pPr>
            <w:r w:rsidRPr="1C076359" w:rsidR="1C076359">
              <w:rPr>
                <w:sz w:val="21"/>
                <w:szCs w:val="21"/>
              </w:rPr>
              <w:t xml:space="preserve">Is een </w:t>
            </w:r>
            <w:r w:rsidRPr="1C076359" w:rsidR="1C076359">
              <w:rPr>
                <w:sz w:val="21"/>
                <w:szCs w:val="21"/>
              </w:rPr>
              <w:t>persoons</w:t>
            </w:r>
            <w:r w:rsidRPr="1C076359" w:rsidR="1C076359">
              <w:rPr>
                <w:sz w:val="21"/>
                <w:szCs w:val="21"/>
              </w:rPr>
              <w:t>gebonden</w:t>
            </w:r>
            <w:r w:rsidRPr="1C076359" w:rsidR="1C076359">
              <w:rPr>
                <w:sz w:val="21"/>
                <w:szCs w:val="21"/>
              </w:rPr>
              <w:t xml:space="preserve"> budget (</w:t>
            </w:r>
            <w:r w:rsidRPr="1C076359" w:rsidR="1C076359">
              <w:rPr>
                <w:sz w:val="21"/>
                <w:szCs w:val="21"/>
              </w:rPr>
              <w:t>PGB</w:t>
            </w:r>
            <w:r w:rsidRPr="1C076359" w:rsidR="1C076359">
              <w:rPr>
                <w:sz w:val="21"/>
                <w:szCs w:val="21"/>
              </w:rPr>
              <w:t>)</w:t>
            </w:r>
            <w:r w:rsidRPr="1C076359" w:rsidR="1C076359">
              <w:rPr>
                <w:sz w:val="21"/>
                <w:szCs w:val="21"/>
              </w:rPr>
              <w:t xml:space="preserve"> voor vervoer geen optie? Dan kan iemand zelf inkopen wat hij/zij nodig heeft en zelf beslissen waar. </w:t>
            </w:r>
          </w:p>
          <w:p w:rsidR="7C6E39F9" w:rsidP="7C6E39F9" w:rsidRDefault="7C6E39F9" w14:noSpellErr="1" w14:paraId="350C359E" w14:textId="2BA294F6">
            <w:pPr>
              <w:pStyle w:val="Default"/>
              <w:numPr>
                <w:ilvl w:val="0"/>
                <w:numId w:val="1"/>
              </w:numPr>
              <w:rPr>
                <w:color w:val="000000" w:themeColor="text1" w:themeTint="FF" w:themeShade="FF"/>
                <w:sz w:val="21"/>
                <w:szCs w:val="21"/>
              </w:rPr>
            </w:pPr>
            <w:r w:rsidRPr="7C6E39F9" w:rsidR="7C6E39F9">
              <w:rPr>
                <w:sz w:val="21"/>
                <w:szCs w:val="21"/>
              </w:rPr>
              <w:t>De regiotaxi mag niet gebruikt worden voor woon-werkverkeer, daar is vervoer van UWV voor. Mensen die hun pas alleen daarvoor gebruiken zouden deze moeten inleveren?</w:t>
            </w:r>
          </w:p>
          <w:p w:rsidR="7C6E39F9" w:rsidP="7C6E39F9" w:rsidRDefault="7C6E39F9" w14:noSpellErr="1" w14:paraId="5F2B6D7E" w14:textId="535C4F26">
            <w:pPr>
              <w:pStyle w:val="Default"/>
              <w:numPr>
                <w:ilvl w:val="0"/>
                <w:numId w:val="1"/>
              </w:numPr>
              <w:rPr>
                <w:color w:val="000000" w:themeColor="text1" w:themeTint="FF" w:themeShade="FF"/>
                <w:sz w:val="21"/>
                <w:szCs w:val="21"/>
              </w:rPr>
            </w:pPr>
            <w:r w:rsidRPr="7C6E39F9" w:rsidR="7C6E39F9">
              <w:rPr>
                <w:sz w:val="21"/>
                <w:szCs w:val="21"/>
              </w:rPr>
              <w:t>E</w:t>
            </w:r>
            <w:r w:rsidRPr="7C6E39F9" w:rsidR="7C6E39F9">
              <w:rPr>
                <w:sz w:val="21"/>
                <w:szCs w:val="21"/>
              </w:rPr>
              <w:t xml:space="preserve">r zijn nog veel klachten over het te laat komen van de taxi's. </w:t>
            </w:r>
          </w:p>
          <w:p w:rsidR="7C6E39F9" w:rsidP="1C076359" w:rsidRDefault="7C6E39F9" w14:paraId="577E2F3B" w14:noSpellErr="1" w14:textId="58F62ACA">
            <w:pPr>
              <w:pStyle w:val="Default"/>
              <w:numPr>
                <w:ilvl w:val="0"/>
                <w:numId w:val="1"/>
              </w:numPr>
              <w:rPr>
                <w:color w:val="000000" w:themeColor="text1" w:themeTint="FF" w:themeShade="FF"/>
                <w:sz w:val="21"/>
                <w:szCs w:val="21"/>
              </w:rPr>
            </w:pPr>
            <w:r w:rsidRPr="1C076359" w:rsidR="1C076359">
              <w:rPr>
                <w:sz w:val="21"/>
                <w:szCs w:val="21"/>
              </w:rPr>
              <w:t>Doordat de regio waarmee samengewerkt wordt voor de regiotaxi erg groot is, is de invloed van gemeente Veenendaal</w:t>
            </w:r>
            <w:r w:rsidRPr="1C076359" w:rsidR="1C076359">
              <w:rPr>
                <w:sz w:val="21"/>
                <w:szCs w:val="21"/>
              </w:rPr>
              <w:t xml:space="preserve"> beperkt</w:t>
            </w:r>
            <w:r w:rsidRPr="1C076359" w:rsidR="1C076359">
              <w:rPr>
                <w:sz w:val="21"/>
                <w:szCs w:val="21"/>
              </w:rPr>
              <w:t xml:space="preserve">. De gemeente overweegt de regio kleiner te maken en bijvoorbeeld samen te werken met Renswoude en Rhenen. Dit vindt de klankbordgroep een goed idee. </w:t>
            </w:r>
          </w:p>
          <w:p w:rsidR="7C6E39F9" w:rsidP="7C6E39F9" w:rsidRDefault="7C6E39F9" w14:paraId="60796087" w14:textId="4B919744">
            <w:pPr>
              <w:pStyle w:val="Default"/>
              <w:rPr>
                <w:sz w:val="21"/>
                <w:szCs w:val="21"/>
              </w:rPr>
            </w:pPr>
          </w:p>
          <w:p w:rsidR="7C6E39F9" w:rsidP="7C6E39F9" w:rsidRDefault="7C6E39F9" w14:noSpellErr="1" w14:paraId="2F30FEDB" w14:textId="4A0BD3FA">
            <w:pPr>
              <w:pStyle w:val="Default"/>
              <w:rPr>
                <w:sz w:val="21"/>
                <w:szCs w:val="21"/>
              </w:rPr>
            </w:pPr>
            <w:r w:rsidRPr="7C6E39F9" w:rsidR="7C6E39F9">
              <w:rPr>
                <w:sz w:val="21"/>
                <w:szCs w:val="21"/>
              </w:rPr>
              <w:t>Respijtzorg:</w:t>
            </w:r>
          </w:p>
          <w:p w:rsidR="7C6E39F9" w:rsidP="1C076359" w:rsidRDefault="7C6E39F9" w14:paraId="467CA776" w14:textId="160E4BD2">
            <w:pPr>
              <w:pStyle w:val="Default"/>
              <w:numPr>
                <w:ilvl w:val="0"/>
                <w:numId w:val="2"/>
              </w:numPr>
              <w:rPr>
                <w:color w:val="000000" w:themeColor="text1" w:themeTint="FF" w:themeShade="FF"/>
                <w:sz w:val="21"/>
                <w:szCs w:val="21"/>
              </w:rPr>
            </w:pPr>
            <w:r w:rsidRPr="1C076359" w:rsidR="1C076359">
              <w:rPr>
                <w:sz w:val="21"/>
                <w:szCs w:val="21"/>
              </w:rPr>
              <w:t>Is respijtzorg-</w:t>
            </w:r>
            <w:proofErr w:type="spellStart"/>
            <w:r w:rsidRPr="1C076359" w:rsidR="1C076359">
              <w:rPr>
                <w:sz w:val="21"/>
                <w:szCs w:val="21"/>
              </w:rPr>
              <w:t>kortdurendverblijf</w:t>
            </w:r>
            <w:proofErr w:type="spellEnd"/>
            <w:r w:rsidRPr="1C076359" w:rsidR="1C076359">
              <w:rPr>
                <w:sz w:val="21"/>
                <w:szCs w:val="21"/>
              </w:rPr>
              <w:t xml:space="preserve"> een optie wanneer mantelzorger en zorgvrager niet bij elkaar wonen? Eerder was dit niet het geval. </w:t>
            </w:r>
          </w:p>
          <w:p w:rsidR="7C6E39F9" w:rsidP="1C076359" w:rsidRDefault="7C6E39F9" w14:paraId="6993CEBC" w14:textId="084EE847">
            <w:pPr>
              <w:pStyle w:val="Default"/>
              <w:numPr>
                <w:ilvl w:val="0"/>
                <w:numId w:val="2"/>
              </w:numPr>
              <w:rPr>
                <w:color w:val="000000" w:themeColor="text1" w:themeTint="FF" w:themeShade="FF"/>
                <w:sz w:val="21"/>
                <w:szCs w:val="21"/>
              </w:rPr>
            </w:pPr>
            <w:r w:rsidRPr="1C076359" w:rsidR="1C076359">
              <w:rPr>
                <w:sz w:val="21"/>
                <w:szCs w:val="21"/>
              </w:rPr>
              <w:t xml:space="preserve">Er staat dat vergoeding respijtzorg mogelijk is wanneer de zorgvrager ondersteuning krijgt vanuit de gemeente. Is ook respijtzorg mogelijk wanneer de zorgvrager nog geen ondersteuning krijgt vanuit de </w:t>
            </w:r>
            <w:proofErr w:type="spellStart"/>
            <w:r w:rsidRPr="1C076359" w:rsidR="1C076359">
              <w:rPr>
                <w:sz w:val="21"/>
                <w:szCs w:val="21"/>
              </w:rPr>
              <w:t>Wmo</w:t>
            </w:r>
            <w:proofErr w:type="spellEnd"/>
            <w:r w:rsidRPr="1C076359" w:rsidR="1C076359">
              <w:rPr>
                <w:sz w:val="21"/>
                <w:szCs w:val="21"/>
              </w:rPr>
              <w:t xml:space="preserve">, omdat </w:t>
            </w:r>
            <w:r w:rsidRPr="1C076359" w:rsidR="1C076359">
              <w:rPr>
                <w:sz w:val="21"/>
                <w:szCs w:val="21"/>
              </w:rPr>
              <w:t>bijvoorbeeld</w:t>
            </w:r>
            <w:r w:rsidRPr="1C076359" w:rsidR="1C076359">
              <w:rPr>
                <w:sz w:val="21"/>
                <w:szCs w:val="21"/>
              </w:rPr>
              <w:t xml:space="preserve"> de mantelzorger nu alle zorg op zich neemt. </w:t>
            </w:r>
          </w:p>
          <w:p w:rsidR="7C6E39F9" w:rsidP="1C076359" w:rsidRDefault="7C6E39F9" w14:paraId="538533B5" w14:textId="2D3748D9">
            <w:pPr>
              <w:pStyle w:val="Default"/>
              <w:numPr>
                <w:ilvl w:val="0"/>
                <w:numId w:val="2"/>
              </w:numPr>
              <w:rPr>
                <w:color w:val="000000" w:themeColor="text1" w:themeTint="FF" w:themeShade="FF"/>
                <w:sz w:val="21"/>
                <w:szCs w:val="21"/>
              </w:rPr>
            </w:pPr>
            <w:proofErr w:type="spellStart"/>
            <w:r w:rsidRPr="1C076359" w:rsidR="1C076359">
              <w:rPr>
                <w:sz w:val="21"/>
                <w:szCs w:val="21"/>
              </w:rPr>
              <w:t>Kortdurendverblijf</w:t>
            </w:r>
            <w:proofErr w:type="spellEnd"/>
            <w:r w:rsidRPr="1C076359" w:rsidR="1C076359">
              <w:rPr>
                <w:sz w:val="21"/>
                <w:szCs w:val="21"/>
              </w:rPr>
              <w:t xml:space="preserve"> kan ook een meerwaarde hebben voor het oefenen met uit huis gaan of zelfstandigheidstraining. Dit zou ook opgenomen moeten worden in de nadere regels en niet alleen in de toelichting. </w:t>
            </w:r>
          </w:p>
          <w:p w:rsidR="7C6E39F9" w:rsidP="7C6E39F9" w:rsidRDefault="7C6E39F9" w14:noSpellErr="1" w14:paraId="51D6283E" w14:textId="5B365517">
            <w:pPr>
              <w:pStyle w:val="Default"/>
              <w:numPr>
                <w:ilvl w:val="0"/>
                <w:numId w:val="2"/>
              </w:numPr>
              <w:rPr>
                <w:color w:val="000000" w:themeColor="text1" w:themeTint="FF" w:themeShade="FF"/>
                <w:sz w:val="21"/>
                <w:szCs w:val="21"/>
              </w:rPr>
            </w:pPr>
            <w:r w:rsidRPr="7C6E39F9" w:rsidR="7C6E39F9">
              <w:rPr>
                <w:sz w:val="21"/>
                <w:szCs w:val="21"/>
              </w:rPr>
              <w:t xml:space="preserve">Er staat niets over de communicatie over logeeropvang. Het is belangrijk dat mensen hierover </w:t>
            </w:r>
            <w:r w:rsidRPr="7C6E39F9" w:rsidR="7C6E39F9">
              <w:rPr>
                <w:sz w:val="21"/>
                <w:szCs w:val="21"/>
              </w:rPr>
              <w:t>geïnformeerd</w:t>
            </w:r>
            <w:r w:rsidRPr="7C6E39F9" w:rsidR="7C6E39F9">
              <w:rPr>
                <w:sz w:val="21"/>
                <w:szCs w:val="21"/>
              </w:rPr>
              <w:t xml:space="preserve"> worden, zodat er meer gebruik van gemaakt wordt. </w:t>
            </w:r>
          </w:p>
          <w:p w:rsidR="7C6E39F9" w:rsidP="7C6E39F9" w:rsidRDefault="7C6E39F9" w14:paraId="35EBEE26" w14:textId="614908CA">
            <w:pPr>
              <w:pStyle w:val="Default"/>
              <w:ind w:left="0"/>
              <w:rPr>
                <w:sz w:val="21"/>
                <w:szCs w:val="21"/>
              </w:rPr>
            </w:pPr>
          </w:p>
          <w:p w:rsidR="7C6E39F9" w:rsidP="7C6E39F9" w:rsidRDefault="7C6E39F9" w14:noSpellErr="1" w14:paraId="7291C94A" w14:textId="11CEBA24">
            <w:pPr>
              <w:pStyle w:val="Default"/>
              <w:ind w:left="0"/>
              <w:rPr>
                <w:sz w:val="21"/>
                <w:szCs w:val="21"/>
              </w:rPr>
            </w:pPr>
            <w:r w:rsidRPr="7C6E39F9" w:rsidR="7C6E39F9">
              <w:rPr>
                <w:sz w:val="21"/>
                <w:szCs w:val="21"/>
              </w:rPr>
              <w:t xml:space="preserve">Didi stuurt de gehele stukken toe zodat deze doorgenomen kunnen worden. </w:t>
            </w:r>
          </w:p>
          <w:p w:rsidR="7C6E39F9" w:rsidP="7C6E39F9" w:rsidRDefault="7C6E39F9" w14:noSpellErr="1" w14:paraId="0064C13B" w14:textId="7C0A9BC9">
            <w:pPr>
              <w:pStyle w:val="Default"/>
              <w:ind w:left="0"/>
              <w:rPr>
                <w:sz w:val="21"/>
                <w:szCs w:val="21"/>
              </w:rPr>
            </w:pPr>
            <w:r w:rsidRPr="7C6E39F9" w:rsidR="7C6E39F9">
              <w:rPr>
                <w:sz w:val="21"/>
                <w:szCs w:val="21"/>
              </w:rPr>
              <w:t>Vragen voor de volgende vergadering:</w:t>
            </w:r>
          </w:p>
          <w:p w:rsidR="7C6E39F9" w:rsidP="1C076359" w:rsidRDefault="7C6E39F9" w14:paraId="07E61049" w14:textId="43C0E3E7" w14:noSpellErr="1">
            <w:pPr>
              <w:pStyle w:val="Default"/>
              <w:numPr>
                <w:ilvl w:val="0"/>
                <w:numId w:val="3"/>
              </w:numPr>
              <w:rPr>
                <w:color w:val="000000" w:themeColor="text1" w:themeTint="FF" w:themeShade="FF"/>
                <w:sz w:val="21"/>
                <w:szCs w:val="21"/>
              </w:rPr>
            </w:pPr>
            <w:r w:rsidRPr="1C076359" w:rsidR="1C076359">
              <w:rPr>
                <w:sz w:val="21"/>
                <w:szCs w:val="21"/>
              </w:rPr>
              <w:t>Moeten er dingen vanuit de nadere regels naar de verordening? (</w:t>
            </w:r>
            <w:proofErr w:type="gramStart"/>
            <w:r w:rsidRPr="1C076359" w:rsidR="1C076359">
              <w:rPr>
                <w:sz w:val="21"/>
                <w:szCs w:val="21"/>
              </w:rPr>
              <w:t>in</w:t>
            </w:r>
            <w:proofErr w:type="gramEnd"/>
            <w:r w:rsidRPr="1C076359" w:rsidR="1C076359">
              <w:rPr>
                <w:sz w:val="21"/>
                <w:szCs w:val="21"/>
              </w:rPr>
              <w:t xml:space="preserve"> de verordening ligt het nog vaster)</w:t>
            </w:r>
          </w:p>
          <w:p w:rsidR="7C6E39F9" w:rsidP="1C076359" w:rsidRDefault="7C6E39F9" w14:paraId="12B9C1BB" w14:noSpellErr="1" w14:textId="586324DF">
            <w:pPr>
              <w:pStyle w:val="Default"/>
              <w:numPr>
                <w:ilvl w:val="0"/>
                <w:numId w:val="3"/>
              </w:numPr>
              <w:rPr>
                <w:color w:val="000000" w:themeColor="text1" w:themeTint="FF" w:themeShade="FF"/>
                <w:sz w:val="21"/>
                <w:szCs w:val="21"/>
              </w:rPr>
            </w:pPr>
            <w:r w:rsidRPr="1C076359" w:rsidR="1C076359">
              <w:rPr>
                <w:sz w:val="21"/>
                <w:szCs w:val="21"/>
              </w:rPr>
              <w:t xml:space="preserve">Wat rondom </w:t>
            </w:r>
            <w:r w:rsidRPr="1C076359" w:rsidR="1C076359">
              <w:rPr>
                <w:sz w:val="21"/>
                <w:szCs w:val="21"/>
              </w:rPr>
              <w:t>het persoonsgebonden budget (</w:t>
            </w:r>
            <w:r w:rsidRPr="1C076359" w:rsidR="1C076359">
              <w:rPr>
                <w:sz w:val="21"/>
                <w:szCs w:val="21"/>
              </w:rPr>
              <w:t>PGB</w:t>
            </w:r>
            <w:r w:rsidRPr="1C076359" w:rsidR="1C076359">
              <w:rPr>
                <w:sz w:val="21"/>
                <w:szCs w:val="21"/>
              </w:rPr>
              <w:t>)</w:t>
            </w:r>
            <w:r w:rsidRPr="1C076359" w:rsidR="1C076359">
              <w:rPr>
                <w:sz w:val="21"/>
                <w:szCs w:val="21"/>
              </w:rPr>
              <w:t xml:space="preserve"> hoort in de nadere regels en wat in de verordening?</w:t>
            </w:r>
          </w:p>
          <w:p w:rsidR="008E1662" w:rsidP="000E3465" w:rsidRDefault="008E1662" w14:paraId="43A988D3" w14:textId="77777777">
            <w:pPr>
              <w:pStyle w:val="Default"/>
              <w:rPr>
                <w:sz w:val="20"/>
                <w:szCs w:val="20"/>
              </w:rPr>
            </w:pPr>
          </w:p>
        </w:tc>
      </w:tr>
      <w:tr w:rsidR="008E1662" w:rsidTr="1C076359" w14:paraId="3E2D9991" w14:textId="77777777">
        <w:tc>
          <w:tcPr>
            <w:tcW w:w="1695" w:type="dxa"/>
            <w:tcMar/>
          </w:tcPr>
          <w:p w:rsidR="00D52B99" w:rsidRDefault="00D52B99" w14:paraId="57B49B43" w14:textId="77777777">
            <w:pPr>
              <w:rPr>
                <w:rFonts w:cs="Arial"/>
                <w:sz w:val="20"/>
              </w:rPr>
            </w:pPr>
            <w:r>
              <w:rPr>
                <w:b/>
                <w:noProof/>
                <w:lang w:eastAsia="nl-NL"/>
              </w:rPr>
              <w:drawing>
                <wp:inline distT="0" distB="0" distL="0" distR="0" wp14:anchorId="6B7B4A67" wp14:editId="73E24C5F">
                  <wp:extent cx="942975" cy="942975"/>
                  <wp:effectExtent l="0" t="0" r="9525" b="9525"/>
                  <wp:docPr id="3"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6"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9" w:type="dxa"/>
            <w:tcMar/>
          </w:tcPr>
          <w:p w:rsidR="00D52B99" w:rsidP="7C6E39F9" w:rsidRDefault="008E1662" w14:paraId="46B52F5C" w14:noSpellErr="1" w14:textId="65106C0F">
            <w:pPr>
              <w:rPr>
                <w:rFonts w:cs="Arial"/>
                <w:b w:val="1"/>
                <w:bCs w:val="1"/>
                <w:sz w:val="20"/>
                <w:szCs w:val="20"/>
              </w:rPr>
            </w:pPr>
            <w:r w:rsidRPr="7C6E39F9" w:rsidR="7C6E39F9">
              <w:rPr>
                <w:rFonts w:cs="Arial"/>
                <w:b w:val="1"/>
                <w:bCs w:val="1"/>
                <w:sz w:val="20"/>
                <w:szCs w:val="20"/>
              </w:rPr>
              <w:t xml:space="preserve">Vergaderen over </w:t>
            </w:r>
            <w:r w:rsidRPr="7C6E39F9" w:rsidR="7C6E39F9">
              <w:rPr>
                <w:rFonts w:cs="Arial"/>
                <w:b w:val="1"/>
                <w:bCs w:val="1"/>
                <w:sz w:val="20"/>
                <w:szCs w:val="20"/>
              </w:rPr>
              <w:t xml:space="preserve">aanbesteding </w:t>
            </w:r>
            <w:r w:rsidRPr="7C6E39F9" w:rsidR="7C6E39F9">
              <w:rPr>
                <w:rFonts w:cs="Arial"/>
                <w:b w:val="1"/>
                <w:bCs w:val="1"/>
                <w:sz w:val="20"/>
                <w:szCs w:val="20"/>
              </w:rPr>
              <w:t>immateriële</w:t>
            </w:r>
            <w:r w:rsidRPr="7C6E39F9" w:rsidR="7C6E39F9">
              <w:rPr>
                <w:rFonts w:cs="Arial"/>
                <w:b w:val="1"/>
                <w:bCs w:val="1"/>
                <w:sz w:val="20"/>
                <w:szCs w:val="20"/>
              </w:rPr>
              <w:t xml:space="preserve"> zorg</w:t>
            </w:r>
          </w:p>
          <w:p w:rsidR="7C6E39F9" w:rsidP="7C6E39F9" w:rsidRDefault="7C6E39F9" w14:paraId="5129465A" w14:textId="7D3C028E">
            <w:pPr>
              <w:pStyle w:val="Standaard"/>
              <w:rPr>
                <w:rFonts w:cs="Arial"/>
                <w:b w:val="1"/>
                <w:bCs w:val="1"/>
                <w:sz w:val="20"/>
                <w:szCs w:val="20"/>
              </w:rPr>
            </w:pPr>
          </w:p>
          <w:p w:rsidRPr="008E1662" w:rsidR="000E3465" w:rsidP="1C076359" w:rsidRDefault="000E3465" w14:paraId="740BBFEB" w14:textId="3DB9601F" w14:noSpellErr="1">
            <w:pPr>
              <w:rPr>
                <w:rFonts w:ascii="Arial" w:hAnsi="Arial" w:eastAsia="Arial" w:cs="Arial"/>
                <w:sz w:val="20"/>
                <w:szCs w:val="20"/>
              </w:rPr>
            </w:pPr>
            <w:bookmarkStart w:name="_GoBack" w:id="0"/>
            <w:bookmarkEnd w:id="0"/>
            <w:r w:rsidRPr="1C076359" w:rsidR="1C076359">
              <w:rPr>
                <w:sz w:val="21"/>
                <w:szCs w:val="21"/>
              </w:rPr>
              <w:t xml:space="preserve">Dick heeft </w:t>
            </w:r>
            <w:proofErr w:type="gramStart"/>
            <w:r w:rsidRPr="1C076359" w:rsidR="1C076359">
              <w:rPr>
                <w:sz w:val="21"/>
                <w:szCs w:val="21"/>
              </w:rPr>
              <w:t>informatie gegeven</w:t>
            </w:r>
            <w:proofErr w:type="gramEnd"/>
            <w:r w:rsidRPr="1C076359" w:rsidR="1C076359">
              <w:rPr>
                <w:sz w:val="21"/>
                <w:szCs w:val="21"/>
              </w:rPr>
              <w:t xml:space="preserve"> over de bijeenkomst waar hij 14 mei geweest is. </w:t>
            </w:r>
          </w:p>
          <w:p w:rsidRPr="008E1662" w:rsidR="000E3465" w:rsidP="7C6E39F9" w:rsidRDefault="000E3465" w14:noSpellErr="1" w14:paraId="68D4B722" w14:textId="67C1E61A">
            <w:pPr>
              <w:pStyle w:val="Standaard"/>
              <w:rPr>
                <w:rFonts w:cs="Arial"/>
                <w:sz w:val="21"/>
                <w:szCs w:val="21"/>
              </w:rPr>
            </w:pPr>
            <w:r w:rsidRPr="7C6E39F9" w:rsidR="7C6E39F9">
              <w:rPr>
                <w:rFonts w:cs="Arial"/>
                <w:sz w:val="21"/>
                <w:szCs w:val="21"/>
              </w:rPr>
              <w:t xml:space="preserve">Het ging hier onder andere over de vergoeding voor niet </w:t>
            </w:r>
            <w:r w:rsidRPr="7C6E39F9" w:rsidR="7C6E39F9">
              <w:rPr>
                <w:rFonts w:cs="Arial"/>
                <w:sz w:val="21"/>
                <w:szCs w:val="21"/>
              </w:rPr>
              <w:t>professionele</w:t>
            </w:r>
            <w:r w:rsidRPr="7C6E39F9" w:rsidR="7C6E39F9">
              <w:rPr>
                <w:rFonts w:cs="Arial"/>
                <w:sz w:val="21"/>
                <w:szCs w:val="21"/>
              </w:rPr>
              <w:t xml:space="preserve"> logeeropvang. </w:t>
            </w:r>
            <w:r>
              <w:br/>
            </w:r>
            <w:r w:rsidRPr="7C6E39F9" w:rsidR="7C6E39F9">
              <w:rPr>
                <w:rFonts w:cs="Arial"/>
                <w:sz w:val="21"/>
                <w:szCs w:val="21"/>
              </w:rPr>
              <w:t>De vraag is wat de klankbordgroep hiervan vindt:</w:t>
            </w:r>
          </w:p>
          <w:p w:rsidRPr="008E1662" w:rsidR="000E3465" w:rsidP="7C6E39F9" w:rsidRDefault="000E3465" w14:noSpellErr="1" w14:paraId="193850AE" w14:textId="422E84F0">
            <w:pPr>
              <w:pStyle w:val="ListParagraph"/>
              <w:numPr>
                <w:ilvl w:val="0"/>
                <w:numId w:val="4"/>
              </w:numPr>
              <w:rPr>
                <w:sz w:val="21"/>
                <w:szCs w:val="21"/>
              </w:rPr>
            </w:pPr>
            <w:r w:rsidRPr="7C6E39F9" w:rsidR="7C6E39F9">
              <w:rPr>
                <w:rFonts w:cs="Arial"/>
                <w:sz w:val="21"/>
                <w:szCs w:val="21"/>
              </w:rPr>
              <w:t xml:space="preserve">Zorg voor maatwerk en laat het bedrag (gedeeltelijk) afhankelijk zijn van de situatie. De </w:t>
            </w:r>
            <w:r w:rsidRPr="7C6E39F9" w:rsidR="7C6E39F9">
              <w:rPr>
                <w:rFonts w:cs="Arial"/>
                <w:sz w:val="21"/>
                <w:szCs w:val="21"/>
              </w:rPr>
              <w:t>en</w:t>
            </w:r>
            <w:r w:rsidRPr="7C6E39F9" w:rsidR="7C6E39F9">
              <w:rPr>
                <w:rFonts w:cs="Arial"/>
                <w:sz w:val="21"/>
                <w:szCs w:val="21"/>
              </w:rPr>
              <w:t>e</w:t>
            </w:r>
            <w:r w:rsidRPr="7C6E39F9" w:rsidR="7C6E39F9">
              <w:rPr>
                <w:rFonts w:cs="Arial"/>
                <w:sz w:val="21"/>
                <w:szCs w:val="21"/>
              </w:rPr>
              <w:t xml:space="preserve"> logeeropvang is de andere niet. De ene zorgvrager heeft immers veel meer zorg nodig dan de ander. </w:t>
            </w:r>
          </w:p>
          <w:p w:rsidRPr="008E1662" w:rsidR="000E3465" w:rsidP="7C6E39F9" w:rsidRDefault="000E3465" w14:noSpellErr="1" w14:paraId="277E6AAD" w14:textId="228433DC">
            <w:pPr>
              <w:pStyle w:val="ListParagraph"/>
              <w:numPr>
                <w:ilvl w:val="0"/>
                <w:numId w:val="4"/>
              </w:numPr>
              <w:rPr>
                <w:sz w:val="21"/>
                <w:szCs w:val="21"/>
              </w:rPr>
            </w:pPr>
            <w:r w:rsidRPr="7C6E39F9" w:rsidR="7C6E39F9">
              <w:rPr>
                <w:rFonts w:cs="Arial"/>
                <w:sz w:val="21"/>
                <w:szCs w:val="21"/>
              </w:rPr>
              <w:t xml:space="preserve">Mensen moet in ieder geval de kosten eruit kunnen halen. Wellicht kan berekend worden wat de gemiddelde kosten ongeveer zijn. </w:t>
            </w:r>
          </w:p>
          <w:p w:rsidRPr="008E1662" w:rsidR="000E3465" w:rsidP="1C076359" w:rsidRDefault="000E3465" w14:paraId="6C34C626" w14:textId="404EA41E" w14:noSpellErr="1">
            <w:pPr>
              <w:pStyle w:val="ListParagraph"/>
              <w:numPr>
                <w:ilvl w:val="0"/>
                <w:numId w:val="4"/>
              </w:numPr>
              <w:rPr>
                <w:sz w:val="21"/>
                <w:szCs w:val="21"/>
              </w:rPr>
            </w:pPr>
            <w:r w:rsidRPr="1C076359" w:rsidR="1C076359">
              <w:rPr>
                <w:sz w:val="21"/>
                <w:szCs w:val="21"/>
              </w:rPr>
              <w:t xml:space="preserve">Het zou fijn zijn als er ook een bedrag gegeven zou kunnen worden voor de uren die de zorgbieder </w:t>
            </w:r>
            <w:proofErr w:type="gramStart"/>
            <w:r w:rsidRPr="1C076359" w:rsidR="1C076359">
              <w:rPr>
                <w:sz w:val="21"/>
                <w:szCs w:val="21"/>
              </w:rPr>
              <w:t>er in</w:t>
            </w:r>
            <w:proofErr w:type="gramEnd"/>
            <w:r w:rsidRPr="1C076359" w:rsidR="1C076359">
              <w:rPr>
                <w:sz w:val="21"/>
                <w:szCs w:val="21"/>
              </w:rPr>
              <w:t xml:space="preserve"> steekt. Geen uurloon, maar een blijk van waardering. </w:t>
            </w:r>
          </w:p>
          <w:p w:rsidRPr="008E1662" w:rsidR="000E3465" w:rsidP="7C6E39F9" w:rsidRDefault="000E3465" w14:paraId="2FE6A3FB" w14:noSpellErr="1" w14:textId="3B68CB32">
            <w:pPr>
              <w:pStyle w:val="Standaard"/>
              <w:ind w:left="360"/>
              <w:rPr>
                <w:rFonts w:cs="Arial"/>
                <w:sz w:val="21"/>
                <w:szCs w:val="21"/>
              </w:rPr>
            </w:pPr>
          </w:p>
        </w:tc>
      </w:tr>
      <w:tr w:rsidR="008E1662" w:rsidTr="1C076359" w14:paraId="6F96CA5C" w14:textId="77777777">
        <w:tc>
          <w:tcPr>
            <w:tcW w:w="1695" w:type="dxa"/>
            <w:tcMar/>
          </w:tcPr>
          <w:p w:rsidR="00D52B99" w:rsidRDefault="00D52B99" w14:paraId="76693128" w14:textId="77777777">
            <w:pPr>
              <w:rPr>
                <w:rFonts w:cs="Arial"/>
                <w:sz w:val="20"/>
              </w:rPr>
            </w:pPr>
            <w:r>
              <w:rPr>
                <w:b/>
                <w:noProof/>
                <w:lang w:eastAsia="nl-NL"/>
              </w:rPr>
              <w:lastRenderedPageBreak/>
              <w:drawing>
                <wp:inline distT="0" distB="0" distL="0" distR="0" wp14:anchorId="4B98DB90" wp14:editId="422BF150">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6"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9" w:type="dxa"/>
            <w:tcMar/>
          </w:tcPr>
          <w:p w:rsidRPr="00164742" w:rsidR="00D52B99" w:rsidP="7C6E39F9" w:rsidRDefault="008E1662" w14:noSpellErr="1" w14:paraId="1A9CC00C" w14:textId="2CDBAC28">
            <w:pPr>
              <w:rPr>
                <w:rFonts w:cs="Arial"/>
                <w:sz w:val="20"/>
                <w:szCs w:val="20"/>
              </w:rPr>
            </w:pPr>
            <w:r w:rsidRPr="7C6E39F9" w:rsidR="7C6E39F9">
              <w:rPr>
                <w:rFonts w:cs="Arial"/>
                <w:b w:val="1"/>
                <w:bCs w:val="1"/>
                <w:sz w:val="20"/>
                <w:szCs w:val="20"/>
              </w:rPr>
              <w:t xml:space="preserve">Vergaderen over </w:t>
            </w:r>
            <w:r w:rsidRPr="7C6E39F9" w:rsidR="7C6E39F9">
              <w:rPr>
                <w:rFonts w:cs="Arial"/>
                <w:b w:val="1"/>
                <w:bCs w:val="1"/>
                <w:sz w:val="20"/>
                <w:szCs w:val="20"/>
              </w:rPr>
              <w:t>onderzoek rekenkamercommissie</w:t>
            </w:r>
          </w:p>
          <w:p w:rsidRPr="00164742" w:rsidR="00D52B99" w:rsidP="2D99E6F2" w:rsidRDefault="008E1662" w14:paraId="56B1D180" w14:textId="376B4099">
            <w:pPr/>
          </w:p>
          <w:p w:rsidRPr="00164742" w:rsidR="00D52B99" w:rsidP="7C6E39F9" w:rsidRDefault="008E1662" w14:noSpellErr="1" w14:paraId="04F6D876" w14:textId="2B6608EE">
            <w:pPr>
              <w:rPr>
                <w:rFonts w:cs="Arial"/>
                <w:sz w:val="20"/>
                <w:szCs w:val="20"/>
              </w:rPr>
            </w:pPr>
            <w:r w:rsidR="7C6E39F9">
              <w:rPr/>
              <w:t xml:space="preserve">Besproken dat de onderzoeken van de rekenkamercommissie dit jaar over het woonbeleid en privacy gaan. </w:t>
            </w:r>
          </w:p>
          <w:p w:rsidRPr="00164742" w:rsidR="00D52B99" w:rsidP="7C6E39F9" w:rsidRDefault="008E1662" w14:noSpellErr="1" w14:paraId="1E093BE3" w14:textId="53F11134">
            <w:pPr>
              <w:rPr>
                <w:rFonts w:cs="Arial"/>
                <w:sz w:val="20"/>
                <w:szCs w:val="20"/>
              </w:rPr>
            </w:pPr>
            <w:r w:rsidR="7C6E39F9">
              <w:rPr/>
              <w:t xml:space="preserve">Opmerkingen met betrekking tot woonbeleid: </w:t>
            </w:r>
          </w:p>
          <w:p w:rsidRPr="00164742" w:rsidR="00D52B99" w:rsidP="1C076359" w:rsidRDefault="008E1662" w14:paraId="634979B6" w14:textId="3629F694">
            <w:pPr>
              <w:pStyle w:val="ListParagraph"/>
              <w:numPr>
                <w:ilvl w:val="0"/>
                <w:numId w:val="5"/>
              </w:numPr>
              <w:rPr>
                <w:sz w:val="21"/>
                <w:szCs w:val="21"/>
              </w:rPr>
            </w:pPr>
            <w:r w:rsidR="1C076359">
              <w:rPr/>
              <w:t xml:space="preserve">Wens is meer mogelijkheden voor 24 uurs zorg op afroep in Veenendaal, zogenaamde </w:t>
            </w:r>
            <w:proofErr w:type="spellStart"/>
            <w:r w:rsidR="1C076359">
              <w:rPr/>
              <w:t>Fokus</w:t>
            </w:r>
            <w:proofErr w:type="spellEnd"/>
            <w:r w:rsidR="1C076359">
              <w:rPr/>
              <w:t xml:space="preserve"> wonen</w:t>
            </w:r>
            <w:r w:rsidR="1C076359">
              <w:rPr/>
              <w:t xml:space="preserve">, of passend alternatief daarvoor. </w:t>
            </w:r>
          </w:p>
          <w:p w:rsidRPr="00164742" w:rsidR="00D52B99" w:rsidP="1C076359" w:rsidRDefault="008E1662" w14:paraId="3C8FB16F" w14:noSpellErr="1" w14:textId="03637366">
            <w:pPr>
              <w:pStyle w:val="ListParagraph"/>
              <w:numPr>
                <w:ilvl w:val="0"/>
                <w:numId w:val="5"/>
              </w:numPr>
              <w:rPr>
                <w:sz w:val="21"/>
                <w:szCs w:val="21"/>
              </w:rPr>
            </w:pPr>
            <w:r w:rsidR="1C076359">
              <w:rPr/>
              <w:t xml:space="preserve">Wens is een woonvorm voor jongeren met </w:t>
            </w:r>
            <w:r w:rsidR="1C076359">
              <w:rPr/>
              <w:t>niet aangeboren hersenletsel (</w:t>
            </w:r>
            <w:r w:rsidR="1C076359">
              <w:rPr/>
              <w:t>NAH</w:t>
            </w:r>
            <w:r w:rsidR="1C076359">
              <w:rPr/>
              <w:t>)</w:t>
            </w:r>
            <w:r w:rsidR="1C076359">
              <w:rPr/>
              <w:t xml:space="preserve">. </w:t>
            </w:r>
            <w:r>
              <w:br/>
            </w:r>
            <w:r>
              <w:br/>
            </w:r>
          </w:p>
        </w:tc>
      </w:tr>
      <w:tr w:rsidR="008E1662" w:rsidTr="1C076359" w14:paraId="4BB0BC68" w14:textId="77777777">
        <w:tc>
          <w:tcPr>
            <w:tcW w:w="1695" w:type="dxa"/>
            <w:tcMar/>
          </w:tcPr>
          <w:p w:rsidR="00D52B99" w:rsidRDefault="008E1662" w14:paraId="06DE1FDD" w14:textId="77777777">
            <w:pPr>
              <w:rPr>
                <w:rFonts w:cs="Arial"/>
                <w:sz w:val="20"/>
              </w:rPr>
            </w:pPr>
            <w:r>
              <w:rPr>
                <w:rFonts w:cs="Arial"/>
                <w:noProof/>
                <w:sz w:val="20"/>
                <w:lang w:eastAsia="nl-NL"/>
              </w:rPr>
              <w:drawing>
                <wp:inline distT="0" distB="0" distL="0" distR="0" wp14:anchorId="7FEE0C14" wp14:editId="6A526851">
                  <wp:extent cx="942975" cy="9429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ad91e607fe2964c069166b563f3ab2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99" w:type="dxa"/>
            <w:tcMar/>
          </w:tcPr>
          <w:p w:rsidRPr="0042192C" w:rsidR="00D52B99" w:rsidP="7C6E39F9" w:rsidRDefault="0042192C" w14:noSpellErr="1" w14:paraId="6F7190EC" w14:textId="297E65D5">
            <w:pPr>
              <w:rPr>
                <w:rFonts w:cs="Arial"/>
                <w:b w:val="1"/>
                <w:bCs w:val="1"/>
                <w:sz w:val="20"/>
                <w:szCs w:val="20"/>
              </w:rPr>
            </w:pPr>
            <w:r w:rsidRPr="7C6E39F9" w:rsidR="7C6E39F9">
              <w:rPr>
                <w:rFonts w:cs="Arial"/>
                <w:b w:val="1"/>
                <w:bCs w:val="1"/>
                <w:sz w:val="20"/>
                <w:szCs w:val="20"/>
              </w:rPr>
              <w:t>Rondvraag</w:t>
            </w:r>
          </w:p>
          <w:p w:rsidRPr="0042192C" w:rsidR="00D52B99" w:rsidP="7C6E39F9" w:rsidRDefault="0042192C" w14:noSpellErr="1" w14:paraId="25BAA67B" w14:textId="17892B12">
            <w:pPr>
              <w:pStyle w:val="Standaard"/>
              <w:rPr>
                <w:rFonts w:cs="Arial"/>
                <w:b w:val="1"/>
                <w:bCs w:val="1"/>
                <w:sz w:val="20"/>
                <w:szCs w:val="20"/>
              </w:rPr>
            </w:pPr>
          </w:p>
          <w:p w:rsidRPr="0042192C" w:rsidR="00D52B99" w:rsidP="7C6E39F9" w:rsidRDefault="0042192C" w14:noSpellErr="1" w14:paraId="274FE0E9" w14:textId="14AD50EB">
            <w:pPr>
              <w:pStyle w:val="Standaard"/>
              <w:rPr>
                <w:rFonts w:cs="Arial"/>
                <w:b w:val="0"/>
                <w:bCs w:val="0"/>
                <w:sz w:val="21"/>
                <w:szCs w:val="21"/>
              </w:rPr>
            </w:pPr>
            <w:r w:rsidRPr="7C6E39F9" w:rsidR="7C6E39F9">
              <w:rPr>
                <w:rFonts w:cs="Arial"/>
                <w:b w:val="0"/>
                <w:bCs w:val="0"/>
                <w:sz w:val="21"/>
                <w:szCs w:val="21"/>
              </w:rPr>
              <w:t xml:space="preserve">Willem is de volgende vergadering afwezig vanwege vakantie. </w:t>
            </w:r>
          </w:p>
          <w:p w:rsidRPr="0042192C" w:rsidR="00D52B99" w:rsidP="7C6E39F9" w:rsidRDefault="0042192C" w14:paraId="12791F41" w14:noSpellErr="1" w14:textId="6C9F92AD">
            <w:pPr>
              <w:pStyle w:val="Standaard"/>
              <w:rPr>
                <w:rFonts w:cs="Arial"/>
                <w:b w:val="0"/>
                <w:bCs w:val="0"/>
                <w:sz w:val="21"/>
                <w:szCs w:val="21"/>
              </w:rPr>
            </w:pPr>
            <w:r w:rsidRPr="7C6E39F9" w:rsidR="7C6E39F9">
              <w:rPr>
                <w:rFonts w:cs="Arial"/>
                <w:b w:val="0"/>
                <w:bCs w:val="0"/>
                <w:sz w:val="21"/>
                <w:szCs w:val="21"/>
              </w:rPr>
              <w:t xml:space="preserve">Bert heeft informatie over dat er meer geld naar de zorg zal gaan, hij stuurt dit door naar Dick. </w:t>
            </w:r>
            <w:r>
              <w:br/>
            </w:r>
            <w:r w:rsidRPr="7C6E39F9" w:rsidR="7C6E39F9">
              <w:rPr>
                <w:rFonts w:cs="Arial"/>
                <w:b w:val="0"/>
                <w:bCs w:val="0"/>
                <w:sz w:val="21"/>
                <w:szCs w:val="21"/>
              </w:rPr>
              <w:t xml:space="preserve">De volgende vergadering is 28 juni. </w:t>
            </w:r>
          </w:p>
        </w:tc>
      </w:tr>
    </w:tbl>
    <w:p w:rsidRPr="00411818" w:rsidR="00226CEA" w:rsidRDefault="00226CEA" w14:paraId="5638B9AC" w14:textId="77777777">
      <w:pPr>
        <w:rPr>
          <w:rFonts w:cs="Arial"/>
          <w:sz w:val="20"/>
        </w:rPr>
      </w:pPr>
    </w:p>
    <w:sectPr w:rsidRPr="00411818" w:rsidR="00226CEA" w:rsidSect="00D52B9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99"/>
    <w:rsid w:val="000E3465"/>
    <w:rsid w:val="00164742"/>
    <w:rsid w:val="00226CEA"/>
    <w:rsid w:val="00411818"/>
    <w:rsid w:val="0042192C"/>
    <w:rsid w:val="00620245"/>
    <w:rsid w:val="008E1662"/>
    <w:rsid w:val="00D52B99"/>
    <w:rsid w:val="1C076359"/>
    <w:rsid w:val="2D99E6F2"/>
    <w:rsid w:val="7C6E3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Standaard" w:default="1">
    <w:name w:val="Normal"/>
    <w:qFormat/>
    <w:rsid w:val="00D52B99"/>
    <w:pPr>
      <w:spacing w:after="200" w:line="280" w:lineRule="atLeast"/>
    </w:pPr>
    <w:rPr>
      <w:rFonts w:ascii="Arial" w:hAnsi="Arial" w:eastAsia="Calibri" w:cs="Times New Roman"/>
      <w:spacing w:val="8"/>
      <w:sz w:val="21"/>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E1662"/>
    <w:pPr>
      <w:autoSpaceDE w:val="0"/>
      <w:autoSpaceDN w:val="0"/>
      <w:adjustRightInd w:val="0"/>
      <w:spacing w:after="0" w:line="240" w:lineRule="auto"/>
    </w:pPr>
    <w:rPr>
      <w:rFonts w:ascii="Arial" w:hAnsi="Arial" w:cs="Arial"/>
      <w:color w:val="000000"/>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ardalinea-lettertyp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image" Target="media/image4.jp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wmf" Id="rId6" /><Relationship Type="http://schemas.openxmlformats.org/officeDocument/2006/relationships/image" Target="media/image2.wmf" Id="rId5" /><Relationship Type="http://schemas.openxmlformats.org/officeDocument/2006/relationships/image" Target="media/image1.wmf" Id="rId4" /><Relationship Type="http://schemas.openxmlformats.org/officeDocument/2006/relationships/theme" Target="theme/theme1.xml" Id="rId9" /><Relationship Type="http://schemas.openxmlformats.org/officeDocument/2006/relationships/hyperlink" Target="http://veenendaalsekrant.nl/deel-je-nieuws-artikel/outdoor-avontuur-voor-jonge-mantelzorgers-430215" TargetMode="External" Id="R14356ec150f44ad2" /><Relationship Type="http://schemas.openxmlformats.org/officeDocument/2006/relationships/hyperlink" Target="https://www.rijnpost.nl/nieuws/algemeen/413642/tikkie-toegankelijk-wil-veenendaal-rolstoelvriendelijker-maken-" TargetMode="External" Id="R40e4d6627f394508" /><Relationship Type="http://schemas.openxmlformats.org/officeDocument/2006/relationships/numbering" Target="/word/numbering.xml" Id="Rfd35b8e0e6ea4007" /></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2A68F09E</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Didi van de Bos</dc:creator>
  <keywords/>
  <dc:description/>
  <lastModifiedBy>Didi van de Bos</lastModifiedBy>
  <revision>5</revision>
  <dcterms:created xsi:type="dcterms:W3CDTF">2017-03-20T15:07:00.0000000Z</dcterms:created>
  <dcterms:modified xsi:type="dcterms:W3CDTF">2018-06-01T11:15:15.4794982Z</dcterms:modified>
</coreProperties>
</file>